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ascii="黑体" w:hAnsi="黑体" w:eastAsia="黑体"/>
          <w:b/>
          <w:bCs/>
          <w:color w:val="000000"/>
          <w:spacing w:val="-40"/>
          <w:sz w:val="52"/>
          <w:szCs w:val="52"/>
          <w:highlight w:val="none"/>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highlight w:val="none"/>
          <w14:shadow w14:blurRad="50800" w14:dist="38100" w14:dir="2700000" w14:sx="100000" w14:sy="100000" w14:kx="0" w14:ky="0" w14:algn="tl">
            <w14:srgbClr w14:val="000000">
              <w14:alpha w14:val="60000"/>
            </w14:srgbClr>
          </w14:shadow>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color w:val="000000"/>
          <w:sz w:val="52"/>
          <w:szCs w:val="52"/>
          <w:highlight w:val="none"/>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ind w:firstLine="1170" w:firstLineChars="345"/>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项目名称：公用公司办公电脑、打复印机等日常维护</w:t>
      </w:r>
    </w:p>
    <w:p>
      <w:pPr>
        <w:autoSpaceDE w:val="0"/>
        <w:autoSpaceDN w:val="0"/>
        <w:adjustRightInd w:val="0"/>
        <w:ind w:firstLine="1166" w:firstLineChars="344"/>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项目编号：GYGSZB-2023007</w:t>
      </w:r>
    </w:p>
    <w:p>
      <w:pPr>
        <w:tabs>
          <w:tab w:val="left" w:pos="2410"/>
        </w:tabs>
        <w:autoSpaceDE w:val="0"/>
        <w:autoSpaceDN w:val="0"/>
        <w:adjustRightInd w:val="0"/>
        <w:snapToGrid w:val="0"/>
        <w:spacing w:line="360" w:lineRule="auto"/>
        <w:ind w:firstLine="1179" w:firstLineChars="348"/>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采购时间：2023年</w:t>
      </w:r>
      <w:r>
        <w:rPr>
          <w:rFonts w:hAnsi="DotumChe" w:cs="宋体"/>
          <w:b/>
          <w:color w:val="000000"/>
          <w:spacing w:val="20"/>
          <w:sz w:val="32"/>
          <w:szCs w:val="32"/>
          <w:highlight w:val="none"/>
        </w:rPr>
        <w:t>3</w:t>
      </w:r>
      <w:r>
        <w:rPr>
          <w:rFonts w:hint="eastAsia" w:hAnsi="DotumChe" w:cs="宋体"/>
          <w:b/>
          <w:color w:val="000000"/>
          <w:spacing w:val="20"/>
          <w:sz w:val="32"/>
          <w:szCs w:val="32"/>
          <w:highlight w:val="none"/>
        </w:rPr>
        <w:t>月</w:t>
      </w:r>
    </w:p>
    <w:p>
      <w:pPr>
        <w:pStyle w:val="24"/>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2"/>
        <w:tabs>
          <w:tab w:val="right" w:leader="dot" w:pos="9628"/>
        </w:tabs>
        <w:spacing w:line="360" w:lineRule="auto"/>
        <w:rPr>
          <w:rStyle w:val="72"/>
          <w:color w:val="000000"/>
          <w:sz w:val="28"/>
          <w:szCs w:val="28"/>
          <w:highlight w:val="none"/>
          <w:u w:val="none"/>
        </w:rPr>
      </w:pPr>
      <w:bookmarkStart w:id="0" w:name="_Hlt519045295"/>
      <w:bookmarkEnd w:id="0"/>
      <w:bookmarkStart w:id="1" w:name="_Hlt533241375"/>
      <w:bookmarkEnd w:id="1"/>
      <w:bookmarkStart w:id="2" w:name="_Hlt526418134"/>
      <w:bookmarkEnd w:id="2"/>
      <w:r>
        <w:rPr>
          <w:rStyle w:val="72"/>
          <w:rFonts w:hint="eastAsia"/>
          <w:color w:val="000000"/>
          <w:sz w:val="28"/>
          <w:szCs w:val="28"/>
          <w:highlight w:val="none"/>
          <w:u w:val="none"/>
        </w:rPr>
        <w:t>一、投标公告......... .... .... .... ................................3</w:t>
      </w:r>
    </w:p>
    <w:p>
      <w:pPr>
        <w:pStyle w:val="42"/>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2"/>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2"/>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2"/>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2"/>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2"/>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2"/>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2"/>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2"/>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2"/>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2"/>
        <w:tabs>
          <w:tab w:val="right" w:leader="dot" w:pos="8965"/>
        </w:tabs>
        <w:rPr>
          <w:rStyle w:val="72"/>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2"/>
          <w:rFonts w:hint="eastAsia" w:hAnsi="宋体"/>
          <w:color w:val="000000"/>
          <w:sz w:val="28"/>
          <w:szCs w:val="28"/>
          <w:highlight w:val="none"/>
        </w:rPr>
        <w:t>四</w:t>
      </w:r>
      <w:r>
        <w:rPr>
          <w:rStyle w:val="72"/>
          <w:rFonts w:hAnsi="宋体"/>
          <w:color w:val="000000"/>
          <w:sz w:val="28"/>
          <w:szCs w:val="28"/>
          <w:highlight w:val="none"/>
        </w:rPr>
        <w:t>、</w:t>
      </w:r>
      <w:r>
        <w:rPr>
          <w:rStyle w:val="72"/>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72"/>
          <w:rFonts w:hint="eastAsia" w:hAnsi="宋体"/>
          <w:color w:val="000000"/>
          <w:sz w:val="28"/>
          <w:szCs w:val="28"/>
          <w:highlight w:val="none"/>
        </w:rPr>
        <w:t>五、采购</w:t>
      </w:r>
      <w:bookmarkStart w:id="3" w:name="_Hlt527617982"/>
      <w:bookmarkStart w:id="4" w:name="_Hlt527617983"/>
      <w:r>
        <w:rPr>
          <w:rStyle w:val="72"/>
          <w:rFonts w:hint="eastAsia" w:hAnsi="宋体"/>
          <w:color w:val="000000"/>
          <w:sz w:val="28"/>
          <w:szCs w:val="28"/>
          <w:highlight w:val="none"/>
        </w:rPr>
        <w:t>需</w:t>
      </w:r>
      <w:bookmarkEnd w:id="3"/>
      <w:bookmarkEnd w:id="4"/>
      <w:r>
        <w:rPr>
          <w:rStyle w:val="72"/>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2"/>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2"/>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2"/>
        <w:tabs>
          <w:tab w:val="right" w:leader="dot" w:pos="9628"/>
        </w:tabs>
        <w:spacing w:before="0" w:after="0" w:line="480" w:lineRule="auto"/>
        <w:jc w:val="center"/>
        <w:outlineLvl w:val="0"/>
        <w:rPr>
          <w:rFonts w:hAnsi="宋体" w:cs="宋体"/>
          <w:bCs/>
          <w:caps w:val="0"/>
          <w:color w:val="000000"/>
          <w:sz w:val="28"/>
          <w:highlight w:val="none"/>
        </w:rPr>
      </w:pPr>
    </w:p>
    <w:p>
      <w:pPr>
        <w:pStyle w:val="42"/>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rPr>
        <w:t>合肥经济技术开发区公用事业发展有限公司 （以下简称公用公司）</w:t>
      </w:r>
      <w:r>
        <w:rPr>
          <w:rFonts w:hint="eastAsia" w:hAnsi="宋体" w:cs="宋体"/>
          <w:color w:val="000000"/>
          <w:highlight w:val="none"/>
        </w:rPr>
        <w:t>“公用公司办公电脑、打复印机等日常维护”项目进行公开招标，欢迎符合条件的单位参加报价。</w:t>
      </w:r>
    </w:p>
    <w:p>
      <w:pPr>
        <w:autoSpaceDE w:val="0"/>
        <w:autoSpaceDN w:val="0"/>
        <w:adjustRightInd w:val="0"/>
        <w:spacing w:line="360" w:lineRule="auto"/>
        <w:ind w:firstLine="215" w:firstLineChars="9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1、项目编号： GYGSZB-2023007</w:t>
      </w:r>
    </w:p>
    <w:p>
      <w:pPr>
        <w:autoSpaceDE w:val="0"/>
        <w:autoSpaceDN w:val="0"/>
        <w:adjustRightInd w:val="0"/>
        <w:spacing w:line="360" w:lineRule="auto"/>
        <w:ind w:firstLine="438" w:firstLineChars="200"/>
        <w:jc w:val="left"/>
        <w:rPr>
          <w:rFonts w:hAnsi="宋体" w:cs="宋体"/>
          <w:b/>
          <w:color w:val="000000"/>
          <w:highlight w:val="none"/>
        </w:rPr>
      </w:pPr>
      <w:r>
        <w:rPr>
          <w:rFonts w:hint="eastAsia" w:hAnsi="宋体"/>
          <w:color w:val="000000"/>
          <w:szCs w:val="18"/>
          <w:highlight w:val="none"/>
        </w:rPr>
        <w:t>2、项目名称：</w:t>
      </w:r>
      <w:r>
        <w:rPr>
          <w:rFonts w:hint="eastAsia" w:hAnsi="宋体" w:cs="宋体"/>
          <w:color w:val="000000"/>
          <w:highlight w:val="none"/>
        </w:rPr>
        <w:t>公用公司办公电脑、打复印机等日常维护</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3、项目地点：合肥经开区南区、北区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4、项目单位：合肥经济技术开发区公用事业发展有限公司 （以下简称公用公司）</w:t>
      </w:r>
    </w:p>
    <w:p>
      <w:pPr>
        <w:autoSpaceDE w:val="0"/>
        <w:autoSpaceDN w:val="0"/>
        <w:adjustRightInd w:val="0"/>
        <w:spacing w:line="360" w:lineRule="auto"/>
        <w:ind w:firstLine="398" w:firstLineChars="182"/>
        <w:jc w:val="left"/>
        <w:rPr>
          <w:rFonts w:hAnsi="宋体"/>
          <w:szCs w:val="18"/>
          <w:highlight w:val="none"/>
        </w:rPr>
      </w:pPr>
      <w:r>
        <w:rPr>
          <w:rFonts w:hint="eastAsia" w:hAnsi="宋体"/>
          <w:color w:val="000000"/>
          <w:szCs w:val="18"/>
          <w:highlight w:val="none"/>
        </w:rPr>
        <w:t>5、项目概况：</w:t>
      </w:r>
      <w:r>
        <w:rPr>
          <w:rFonts w:hint="eastAsia" w:hAnsi="宋体"/>
          <w:szCs w:val="18"/>
          <w:highlight w:val="none"/>
        </w:rPr>
        <w:t>对公用公司、香怡物业公司（含各物业点）、香怡市政园林公司、新桥分公司、高刘污水处理厂等办公电脑、打印机、网络、电话进行日常维护，保证设备良好运行</w:t>
      </w:r>
      <w:r>
        <w:rPr>
          <w:rFonts w:hint="eastAsia" w:hAnsi="宋体"/>
          <w:highlight w:val="none"/>
        </w:rPr>
        <w:t>。</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6、资金来源：自筹</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7、项目预算：</w:t>
      </w:r>
      <w:r>
        <w:rPr>
          <w:rFonts w:hint="eastAsia" w:hAnsi="宋体"/>
          <w:color w:val="000000"/>
          <w:szCs w:val="18"/>
          <w:highlight w:val="none"/>
        </w:rPr>
        <w:t>日常维护费用6.5万元/年；</w:t>
      </w:r>
      <w:r>
        <w:rPr>
          <w:rFonts w:hint="eastAsia" w:hAnsi="宋体"/>
          <w:color w:val="000000"/>
          <w:szCs w:val="18"/>
          <w:highlight w:val="none"/>
          <w:lang w:val="en-US" w:eastAsia="zh-CN"/>
        </w:rPr>
        <w:t>日常</w:t>
      </w:r>
      <w:r>
        <w:rPr>
          <w:rFonts w:hint="eastAsia" w:hAnsi="宋体"/>
          <w:color w:val="000000"/>
          <w:szCs w:val="18"/>
          <w:highlight w:val="none"/>
        </w:rPr>
        <w:t>零星维修耗材</w:t>
      </w:r>
      <w:r>
        <w:rPr>
          <w:rFonts w:hint="eastAsia" w:hAnsi="宋体"/>
          <w:color w:val="000000"/>
          <w:szCs w:val="18"/>
          <w:highlight w:val="none"/>
          <w:lang w:val="en-US" w:eastAsia="zh-CN"/>
        </w:rPr>
        <w:t xml:space="preserve"> 2 万</w:t>
      </w:r>
      <w:r>
        <w:rPr>
          <w:rFonts w:hint="eastAsia" w:hAnsi="宋体"/>
          <w:color w:val="000000"/>
          <w:szCs w:val="18"/>
          <w:highlight w:val="none"/>
        </w:rPr>
        <w:t>/年</w:t>
      </w:r>
      <w:r>
        <w:rPr>
          <w:rFonts w:hint="eastAsia" w:hAnsi="宋体"/>
          <w:color w:val="000000"/>
          <w:szCs w:val="18"/>
          <w:highlight w:val="none"/>
          <w:lang w:val="en-US" w:eastAsia="zh-CN"/>
        </w:rPr>
        <w:t>（</w:t>
      </w:r>
      <w:r>
        <w:rPr>
          <w:rFonts w:hint="eastAsia" w:hAnsi="宋体"/>
          <w:color w:val="000000"/>
          <w:szCs w:val="18"/>
          <w:highlight w:val="none"/>
        </w:rPr>
        <w:t>据实结算</w:t>
      </w:r>
      <w:r>
        <w:rPr>
          <w:rFonts w:hint="eastAsia" w:hAnsi="宋体"/>
          <w:color w:val="000000"/>
          <w:szCs w:val="18"/>
          <w:highlight w:val="none"/>
          <w:lang w:val="en-US" w:eastAsia="zh-CN"/>
        </w:rPr>
        <w:t>）</w:t>
      </w:r>
      <w:r>
        <w:rPr>
          <w:rFonts w:hint="eastAsia" w:hAnsi="宋体"/>
          <w:color w:val="000000"/>
          <w:szCs w:val="18"/>
          <w:highlight w:val="none"/>
        </w:rPr>
        <w:t>。</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8、项目类别：服务类</w:t>
      </w:r>
    </w:p>
    <w:p>
      <w:pPr>
        <w:autoSpaceDE w:val="0"/>
        <w:autoSpaceDN w:val="0"/>
        <w:adjustRightInd w:val="0"/>
        <w:spacing w:line="360" w:lineRule="auto"/>
        <w:ind w:firstLine="429" w:firstLineChars="196"/>
        <w:jc w:val="left"/>
        <w:rPr>
          <w:rFonts w:hAnsi="宋体"/>
          <w:color w:val="000000"/>
          <w:szCs w:val="18"/>
          <w:highlight w:val="none"/>
        </w:rPr>
      </w:pPr>
      <w:r>
        <w:rPr>
          <w:rFonts w:hint="eastAsia" w:hAnsi="宋体"/>
          <w:color w:val="000000"/>
          <w:szCs w:val="18"/>
          <w:highlight w:val="none"/>
        </w:rPr>
        <w:t xml:space="preserve">9、包别（包别）划分：共分1个包 </w:t>
      </w:r>
    </w:p>
    <w:p>
      <w:pPr>
        <w:autoSpaceDE w:val="0"/>
        <w:autoSpaceDN w:val="0"/>
        <w:adjustRightInd w:val="0"/>
        <w:spacing w:line="360" w:lineRule="auto"/>
        <w:jc w:val="left"/>
        <w:rPr>
          <w:rFonts w:hAnsi="宋体"/>
          <w:b/>
          <w:bCs/>
          <w:color w:val="000000"/>
          <w:szCs w:val="18"/>
          <w:highlight w:val="none"/>
        </w:rPr>
      </w:pPr>
      <w:r>
        <w:rPr>
          <w:rFonts w:hint="eastAsia" w:hAnsi="宋体"/>
          <w:b/>
          <w:bCs/>
          <w:color w:val="000000"/>
          <w:szCs w:val="18"/>
          <w:highlight w:val="none"/>
        </w:rPr>
        <w:t>（二）供应商资格</w:t>
      </w:r>
    </w:p>
    <w:p>
      <w:pPr>
        <w:autoSpaceDE w:val="0"/>
        <w:autoSpaceDN w:val="0"/>
        <w:adjustRightInd w:val="0"/>
        <w:spacing w:line="360" w:lineRule="auto"/>
        <w:jc w:val="left"/>
        <w:rPr>
          <w:rFonts w:hAnsi="宋体"/>
          <w:color w:val="000000"/>
          <w:szCs w:val="18"/>
          <w:highlight w:val="none"/>
        </w:rPr>
      </w:pPr>
      <w:r>
        <w:rPr>
          <w:rFonts w:hint="eastAsia" w:hAnsi="宋体"/>
          <w:color w:val="000000"/>
          <w:szCs w:val="18"/>
          <w:highlight w:val="none"/>
        </w:rPr>
        <w:t>1、符合《中华人民共和国政府采购法》第二十二条规定；</w:t>
      </w:r>
    </w:p>
    <w:p>
      <w:pPr>
        <w:autoSpaceDE w:val="0"/>
        <w:autoSpaceDN w:val="0"/>
        <w:adjustRightInd w:val="0"/>
        <w:spacing w:line="360" w:lineRule="auto"/>
        <w:jc w:val="left"/>
        <w:rPr>
          <w:rFonts w:hAnsi="宋体"/>
          <w:color w:val="000000"/>
          <w:szCs w:val="18"/>
          <w:highlight w:val="none"/>
        </w:rPr>
      </w:pPr>
      <w:r>
        <w:rPr>
          <w:rFonts w:hint="eastAsia" w:hAnsi="宋体"/>
          <w:color w:val="000000"/>
          <w:szCs w:val="18"/>
          <w:highlight w:val="none"/>
        </w:rPr>
        <w:t>2、供应商营业执照经营范围含有计算机维修服务或网络维护业务；</w:t>
      </w:r>
    </w:p>
    <w:p>
      <w:pPr>
        <w:autoSpaceDE w:val="0"/>
        <w:autoSpaceDN w:val="0"/>
        <w:adjustRightInd w:val="0"/>
        <w:spacing w:line="360" w:lineRule="auto"/>
        <w:jc w:val="left"/>
        <w:rPr>
          <w:rFonts w:hAnsi="宋体"/>
          <w:color w:val="000000"/>
          <w:szCs w:val="18"/>
          <w:highlight w:val="none"/>
        </w:rPr>
      </w:pPr>
      <w:r>
        <w:rPr>
          <w:rFonts w:hint="eastAsia" w:hAnsi="宋体"/>
          <w:color w:val="000000"/>
          <w:szCs w:val="18"/>
          <w:highlight w:val="none"/>
        </w:rPr>
        <w:t>3、供应商具有电子与智能化工程专业承包贰级资质和安全生产许可证。</w:t>
      </w:r>
    </w:p>
    <w:p>
      <w:pPr>
        <w:autoSpaceDE w:val="0"/>
        <w:autoSpaceDN w:val="0"/>
        <w:adjustRightInd w:val="0"/>
        <w:spacing w:line="360" w:lineRule="auto"/>
        <w:jc w:val="left"/>
        <w:rPr>
          <w:rFonts w:hAnsi="宋体"/>
          <w:color w:val="000000"/>
          <w:szCs w:val="18"/>
          <w:highlight w:val="none"/>
        </w:rPr>
      </w:pPr>
      <w:r>
        <w:rPr>
          <w:rFonts w:hint="eastAsia" w:hAnsi="宋体"/>
          <w:color w:val="000000"/>
          <w:szCs w:val="18"/>
          <w:highlight w:val="none"/>
        </w:rPr>
        <w:t>4、拟派驻技术人员为供应商自聘人员，提供劳动合同及近6个月社保证明。</w:t>
      </w:r>
    </w:p>
    <w:p>
      <w:pPr>
        <w:autoSpaceDE w:val="0"/>
        <w:autoSpaceDN w:val="0"/>
        <w:adjustRightInd w:val="0"/>
        <w:spacing w:line="360" w:lineRule="auto"/>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color w:val="000000"/>
          <w:szCs w:val="18"/>
          <w:highlight w:val="none"/>
          <w:u w:val="single"/>
        </w:rPr>
      </w:pPr>
      <w:r>
        <w:rPr>
          <w:rFonts w:hint="eastAsia" w:hAnsi="宋体"/>
          <w:color w:val="000000"/>
          <w:szCs w:val="18"/>
          <w:highlight w:val="none"/>
        </w:rPr>
        <w:t xml:space="preserve">1、开标时间：2023年 </w:t>
      </w:r>
      <w:r>
        <w:rPr>
          <w:rFonts w:hint="eastAsia" w:hAnsi="宋体"/>
          <w:color w:val="000000"/>
          <w:szCs w:val="18"/>
          <w:highlight w:val="none"/>
          <w:lang w:val="en-US" w:eastAsia="zh-CN"/>
        </w:rPr>
        <w:t>3</w:t>
      </w:r>
      <w:r>
        <w:rPr>
          <w:rFonts w:hint="eastAsia" w:hAnsi="宋体"/>
          <w:color w:val="000000"/>
          <w:szCs w:val="18"/>
          <w:highlight w:val="none"/>
        </w:rPr>
        <w:t xml:space="preserve">  月 </w:t>
      </w:r>
      <w:r>
        <w:rPr>
          <w:rFonts w:hint="eastAsia" w:hAnsi="宋体"/>
          <w:color w:val="000000"/>
          <w:szCs w:val="18"/>
          <w:highlight w:val="none"/>
          <w:lang w:val="en-US" w:eastAsia="zh-CN"/>
        </w:rPr>
        <w:t>6</w:t>
      </w:r>
      <w:r>
        <w:rPr>
          <w:rFonts w:hint="eastAsia" w:hAnsi="宋体"/>
          <w:color w:val="000000"/>
          <w:szCs w:val="18"/>
          <w:highlight w:val="none"/>
        </w:rPr>
        <w:t xml:space="preserve">  日10：</w:t>
      </w:r>
      <w:r>
        <w:rPr>
          <w:rFonts w:hint="eastAsia" w:hAnsi="宋体"/>
          <w:color w:val="000000"/>
          <w:szCs w:val="18"/>
          <w:highlight w:val="none"/>
          <w:lang w:val="en-US" w:eastAsia="zh-CN"/>
        </w:rPr>
        <w:t>30</w:t>
      </w:r>
      <w:r>
        <w:rPr>
          <w:rFonts w:hint="eastAsia" w:hAnsi="宋体"/>
          <w:color w:val="000000"/>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2、开标地点：合肥经济技术开发区繁华大道266号合肥经济技术开发区公用事业发展有限公司314开标室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（一）项目单位：合肥经济技术开发区公用事业发展有限公司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地址：合肥经济技术开发区繁华大道266号</w:t>
      </w:r>
    </w:p>
    <w:p>
      <w:pPr>
        <w:widowControl/>
        <w:spacing w:line="440" w:lineRule="exact"/>
        <w:ind w:firstLine="438" w:firstLineChars="200"/>
        <w:jc w:val="left"/>
        <w:rPr>
          <w:rFonts w:hAnsi="宋体" w:cs="宋体"/>
          <w:highlight w:val="none"/>
        </w:rPr>
      </w:pPr>
      <w:r>
        <w:rPr>
          <w:rFonts w:hint="eastAsia" w:hAnsi="宋体" w:cs="宋体"/>
          <w:highlight w:val="none"/>
        </w:rPr>
        <w:t xml:space="preserve">项目采购联系人：张静 </w:t>
      </w:r>
      <w:r>
        <w:rPr>
          <w:rFonts w:hAnsi="宋体" w:cs="宋体"/>
          <w:highlight w:val="none"/>
        </w:rPr>
        <w:t xml:space="preserve"> </w:t>
      </w:r>
      <w:r>
        <w:rPr>
          <w:rFonts w:hint="eastAsia" w:hAnsi="宋体" w:cs="宋体"/>
          <w:highlight w:val="none"/>
        </w:rPr>
        <w:t xml:space="preserve">   电话：0551-6381</w:t>
      </w:r>
      <w:r>
        <w:rPr>
          <w:rFonts w:hAnsi="宋体" w:cs="宋体"/>
          <w:highlight w:val="none"/>
        </w:rPr>
        <w:t>1071</w:t>
      </w:r>
      <w:r>
        <w:rPr>
          <w:rFonts w:hint="eastAsia" w:hAnsi="宋体" w:cs="宋体"/>
          <w:color w:val="000000"/>
          <w:szCs w:val="21"/>
          <w:highlight w:val="none"/>
        </w:rPr>
        <w:t xml:space="preserve">  </w:t>
      </w:r>
    </w:p>
    <w:p>
      <w:pPr>
        <w:widowControl/>
        <w:spacing w:line="440" w:lineRule="exact"/>
        <w:ind w:firstLine="438" w:firstLineChars="200"/>
        <w:jc w:val="left"/>
        <w:rPr>
          <w:rFonts w:hAnsi="宋体" w:cs="宋体"/>
          <w:highlight w:val="none"/>
        </w:rPr>
      </w:pPr>
      <w:r>
        <w:rPr>
          <w:rFonts w:hint="eastAsia" w:hAnsi="宋体" w:cs="宋体"/>
          <w:highlight w:val="none"/>
        </w:rPr>
        <w:t>现场勘查联系人：贾玉峰</w:t>
      </w:r>
      <w:r>
        <w:rPr>
          <w:rFonts w:hAnsi="宋体" w:cs="宋体"/>
          <w:highlight w:val="none"/>
        </w:rPr>
        <w:t xml:space="preserve"> </w:t>
      </w:r>
      <w:r>
        <w:rPr>
          <w:rFonts w:hint="eastAsia" w:hAnsi="宋体" w:cs="宋体"/>
          <w:highlight w:val="none"/>
        </w:rPr>
        <w:t xml:space="preserve">  电话：0551-6381</w:t>
      </w:r>
      <w:r>
        <w:rPr>
          <w:rFonts w:hAnsi="宋体" w:cs="宋体"/>
          <w:highlight w:val="none"/>
        </w:rPr>
        <w:t>1</w:t>
      </w:r>
      <w:r>
        <w:rPr>
          <w:rFonts w:hint="eastAsia" w:hAnsi="宋体" w:cs="宋体"/>
          <w:highlight w:val="none"/>
        </w:rPr>
        <w:t>048</w:t>
      </w:r>
      <w:r>
        <w:rPr>
          <w:rFonts w:hint="eastAsia" w:hAnsi="宋体" w:cs="宋体"/>
          <w:color w:val="000000"/>
          <w:szCs w:val="21"/>
          <w:highlight w:val="none"/>
        </w:rPr>
        <w:t xml:space="preserve">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Ansi="宋体" w:cs="宋体"/>
          <w:highlight w:val="none"/>
        </w:rPr>
      </w:pPr>
      <w:r>
        <w:rPr>
          <w:rFonts w:hint="eastAsia" w:hAnsi="宋体" w:cs="宋体"/>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highlight w:val="none"/>
        </w:rPr>
      </w:pPr>
      <w:r>
        <w:rPr>
          <w:rFonts w:hAnsi="宋体"/>
          <w:color w:val="000000"/>
          <w:szCs w:val="18"/>
          <w:highlight w:val="none"/>
        </w:rPr>
        <w:br w:type="page"/>
      </w:r>
      <w:bookmarkStart w:id="7" w:name="_Toc527131313"/>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highlight w:val="none"/>
              </w:rPr>
            </w:pPr>
            <w:bookmarkStart w:id="8" w:name="_Toc200336330"/>
            <w:bookmarkStart w:id="9" w:name="_Toc208106829"/>
            <w:r>
              <w:rPr>
                <w:rFonts w:hint="eastAsia" w:hAnsi="宋体"/>
                <w:b/>
                <w:color w:val="000000"/>
                <w:highlight w:val="none"/>
              </w:rPr>
              <w:t>序号</w:t>
            </w:r>
          </w:p>
        </w:tc>
        <w:tc>
          <w:tcPr>
            <w:tcW w:w="1447" w:type="dxa"/>
            <w:vAlign w:val="center"/>
          </w:tcPr>
          <w:p>
            <w:pPr>
              <w:jc w:val="center"/>
              <w:rPr>
                <w:rFonts w:hAnsi="宋体"/>
                <w:b/>
                <w:color w:val="000000"/>
                <w:highlight w:val="none"/>
              </w:rPr>
            </w:pPr>
            <w:r>
              <w:rPr>
                <w:rFonts w:hint="eastAsia" w:hAnsi="宋体"/>
                <w:b/>
                <w:color w:val="000000"/>
                <w:highlight w:val="none"/>
              </w:rPr>
              <w:t>内容</w:t>
            </w:r>
          </w:p>
        </w:tc>
        <w:tc>
          <w:tcPr>
            <w:tcW w:w="7223" w:type="dxa"/>
            <w:vAlign w:val="center"/>
          </w:tcPr>
          <w:p>
            <w:pPr>
              <w:pStyle w:val="234"/>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Ansi="宋体"/>
                <w:bCs/>
                <w:color w:val="000000"/>
                <w:highlight w:val="none"/>
              </w:rPr>
            </w:pPr>
            <w:r>
              <w:rPr>
                <w:rFonts w:hint="eastAsia" w:hAnsi="宋体"/>
                <w:bCs/>
                <w:color w:val="000000"/>
                <w:highlight w:val="none"/>
              </w:rPr>
              <w:t>委托人</w:t>
            </w:r>
          </w:p>
        </w:tc>
        <w:tc>
          <w:tcPr>
            <w:tcW w:w="7223" w:type="dxa"/>
            <w:vAlign w:val="center"/>
          </w:tcPr>
          <w:p>
            <w:pPr>
              <w:pStyle w:val="234"/>
              <w:widowControl w:val="0"/>
              <w:spacing w:before="0" w:beforeAutospacing="0" w:after="0" w:afterAutospacing="0"/>
              <w:jc w:val="both"/>
              <w:rPr>
                <w:b w:val="0"/>
                <w:bCs w:val="0"/>
                <w:color w:val="000000"/>
                <w:sz w:val="24"/>
                <w:szCs w:val="18"/>
                <w:highlight w:val="none"/>
              </w:rPr>
            </w:pPr>
            <w:r>
              <w:rPr>
                <w:rFonts w:hint="eastAsia"/>
                <w:b w:val="0"/>
                <w:bCs w:val="0"/>
                <w:color w:val="000000"/>
                <w:sz w:val="24"/>
                <w:szCs w:val="18"/>
                <w:highlight w:val="none"/>
              </w:rPr>
              <w:t>合肥经济技术开发区公用事业发展有限公司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223" w:type="dxa"/>
            <w:vAlign w:val="center"/>
          </w:tcPr>
          <w:p>
            <w:pPr>
              <w:pStyle w:val="234"/>
              <w:widowControl w:val="0"/>
              <w:spacing w:before="0" w:beforeAutospacing="0" w:after="0" w:afterAutospacing="0" w:line="360" w:lineRule="auto"/>
              <w:jc w:val="both"/>
              <w:rPr>
                <w:b w:val="0"/>
                <w:bCs w:val="0"/>
                <w:color w:val="000000"/>
                <w:sz w:val="24"/>
                <w:szCs w:val="24"/>
                <w:highlight w:val="none"/>
              </w:rPr>
            </w:pPr>
            <w:r>
              <w:rPr>
                <w:rFonts w:hint="eastAsia"/>
                <w:b w:val="0"/>
                <w:bCs w:val="0"/>
                <w:color w:val="000000"/>
                <w:sz w:val="24"/>
                <w:szCs w:val="18"/>
                <w:highlight w:val="none"/>
              </w:rPr>
              <w:t>公用公司办公电脑、打复印机等日常维护GYGSZB-2023007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highlight w:val="none"/>
              </w:rPr>
            </w:pPr>
            <w:r>
              <w:rPr>
                <w:rFonts w:hint="eastAsia" w:hAnsi="宋体"/>
                <w:highlight w:val="none"/>
              </w:rPr>
              <w:t>供应商资格</w:t>
            </w:r>
          </w:p>
        </w:tc>
        <w:tc>
          <w:tcPr>
            <w:tcW w:w="7223" w:type="dxa"/>
            <w:vAlign w:val="center"/>
          </w:tcPr>
          <w:p>
            <w:pPr>
              <w:autoSpaceDE w:val="0"/>
              <w:autoSpaceDN w:val="0"/>
              <w:adjustRightInd w:val="0"/>
              <w:spacing w:line="360" w:lineRule="auto"/>
              <w:jc w:val="left"/>
              <w:rPr>
                <w:rFonts w:hAnsi="宋体"/>
                <w:color w:val="000000"/>
                <w:szCs w:val="18"/>
                <w:highlight w:val="none"/>
              </w:rPr>
            </w:pPr>
            <w:r>
              <w:rPr>
                <w:rFonts w:hint="eastAsia" w:hAnsi="宋体"/>
                <w:color w:val="000000"/>
                <w:szCs w:val="18"/>
                <w:highlight w:val="none"/>
              </w:rPr>
              <w:t>1、符合《中华人民共和国政府采购法》第二十二条规定；</w:t>
            </w:r>
          </w:p>
          <w:p>
            <w:pPr>
              <w:autoSpaceDE w:val="0"/>
              <w:autoSpaceDN w:val="0"/>
              <w:adjustRightInd w:val="0"/>
              <w:spacing w:line="360" w:lineRule="auto"/>
              <w:jc w:val="left"/>
              <w:rPr>
                <w:rFonts w:hAnsi="宋体"/>
                <w:color w:val="000000"/>
                <w:szCs w:val="18"/>
                <w:highlight w:val="none"/>
              </w:rPr>
            </w:pPr>
            <w:r>
              <w:rPr>
                <w:rFonts w:hint="eastAsia" w:hAnsi="宋体"/>
                <w:color w:val="000000"/>
                <w:szCs w:val="18"/>
                <w:highlight w:val="none"/>
              </w:rPr>
              <w:t>2、供应商营业执照经营范围含有计算机维修服务或网络维护业务；</w:t>
            </w:r>
          </w:p>
          <w:p>
            <w:pPr>
              <w:autoSpaceDE w:val="0"/>
              <w:autoSpaceDN w:val="0"/>
              <w:adjustRightInd w:val="0"/>
              <w:spacing w:line="360" w:lineRule="auto"/>
              <w:jc w:val="left"/>
              <w:rPr>
                <w:rFonts w:hAnsi="宋体"/>
                <w:color w:val="000000"/>
                <w:szCs w:val="18"/>
                <w:highlight w:val="none"/>
              </w:rPr>
            </w:pPr>
            <w:r>
              <w:rPr>
                <w:rFonts w:hint="eastAsia" w:hAnsi="宋体"/>
                <w:color w:val="000000"/>
                <w:szCs w:val="18"/>
                <w:highlight w:val="none"/>
              </w:rPr>
              <w:t>3、供应商具有电子与智能化工程专业承包贰级资质和安全生产许可证。</w:t>
            </w:r>
          </w:p>
          <w:p>
            <w:pPr>
              <w:autoSpaceDE w:val="0"/>
              <w:autoSpaceDN w:val="0"/>
              <w:adjustRightInd w:val="0"/>
              <w:spacing w:line="360" w:lineRule="auto"/>
              <w:jc w:val="left"/>
              <w:rPr>
                <w:b/>
                <w:bCs/>
                <w:color w:val="000000"/>
                <w:szCs w:val="24"/>
                <w:highlight w:val="none"/>
              </w:rPr>
            </w:pPr>
            <w:r>
              <w:rPr>
                <w:rFonts w:hint="eastAsia" w:hAnsi="宋体"/>
                <w:color w:val="000000"/>
                <w:szCs w:val="18"/>
                <w:highlight w:val="none"/>
              </w:rPr>
              <w:t>4、拟派驻技术人员为供应商自聘人员，提供劳动合同及近6个月社保证明。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234"/>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234"/>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234"/>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 xml:space="preserve"> </w:t>
            </w: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pPr>
              <w:spacing w:line="520" w:lineRule="exact"/>
              <w:rPr>
                <w:rFonts w:ascii="Tahoma" w:hAnsi="宋体" w:cs="宋体"/>
                <w:color w:val="000000"/>
                <w:szCs w:val="21"/>
                <w:highlight w:val="none"/>
              </w:rPr>
            </w:pPr>
            <w:r>
              <w:rPr>
                <w:rFonts w:hint="eastAsia" w:ascii="Tahoma" w:hAnsi="宋体" w:cs="宋体"/>
                <w:color w:val="000000"/>
                <w:szCs w:val="21"/>
                <w:highlight w:val="none"/>
              </w:rPr>
              <w:t>付款方式：本项目无预付款，合同签订后，</w:t>
            </w:r>
            <w:r>
              <w:rPr>
                <w:rFonts w:hint="eastAsia" w:ascii="Tahoma" w:hAnsi="宋体" w:cs="宋体"/>
                <w:bCs/>
                <w:color w:val="000000"/>
                <w:szCs w:val="21"/>
                <w:highlight w:val="none"/>
              </w:rPr>
              <w:t>验收合格后分季度</w:t>
            </w:r>
            <w:r>
              <w:rPr>
                <w:rFonts w:ascii="Tahoma" w:hAnsi="宋体" w:cs="宋体"/>
                <w:bCs/>
                <w:color w:val="000000"/>
                <w:szCs w:val="21"/>
                <w:highlight w:val="none"/>
              </w:rPr>
              <w:t>支付</w:t>
            </w:r>
            <w:r>
              <w:rPr>
                <w:rFonts w:hint="eastAsia" w:ascii="Tahoma" w:hAnsi="宋体" w:cs="宋体"/>
                <w:bCs/>
                <w:color w:val="000000"/>
                <w:szCs w:val="21"/>
                <w:highlight w:val="none"/>
              </w:rPr>
              <w:t>，</w:t>
            </w:r>
            <w:r>
              <w:rPr>
                <w:rFonts w:hint="eastAsia" w:ascii="Tahoma" w:hAnsi="宋体" w:cs="宋体"/>
                <w:color w:val="000000"/>
                <w:szCs w:val="21"/>
                <w:highlight w:val="none"/>
              </w:rPr>
              <w:t>费用结算一律采用转账方式办理，不使用现金。乙方提供增值税专用发票。</w:t>
            </w:r>
          </w:p>
          <w:p>
            <w:pPr>
              <w:pStyle w:val="222"/>
              <w:spacing w:line="500" w:lineRule="exact"/>
              <w:rPr>
                <w:rFonts w:hAnsi="宋体" w:cs="宋体"/>
                <w:color w:val="000000"/>
                <w:szCs w:val="21"/>
                <w:highlight w:val="none"/>
              </w:rPr>
            </w:pPr>
            <w:r>
              <w:rPr>
                <w:rFonts w:hint="eastAsia" w:hAnsi="宋体" w:cs="宋体"/>
                <w:color w:val="000000"/>
                <w:szCs w:val="21"/>
                <w:highlight w:val="none"/>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223"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447" w:type="dxa"/>
          </w:tcPr>
          <w:p>
            <w:pPr>
              <w:spacing w:line="500" w:lineRule="exact"/>
              <w:rPr>
                <w:rFonts w:hAnsi="宋体"/>
                <w:color w:val="000000"/>
                <w:highlight w:val="none"/>
              </w:rPr>
            </w:pPr>
            <w:r>
              <w:rPr>
                <w:rFonts w:hint="eastAsia" w:hAnsi="宋体"/>
                <w:color w:val="000000"/>
                <w:highlight w:val="none"/>
              </w:rPr>
              <w:t>服务地点</w:t>
            </w:r>
          </w:p>
        </w:tc>
        <w:tc>
          <w:tcPr>
            <w:tcW w:w="7223" w:type="dxa"/>
          </w:tcPr>
          <w:p>
            <w:pPr>
              <w:spacing w:line="500" w:lineRule="exact"/>
              <w:rPr>
                <w:rFonts w:hAnsi="宋体"/>
                <w:color w:val="000000"/>
                <w:highlight w:val="none"/>
              </w:rPr>
            </w:pPr>
            <w:r>
              <w:rPr>
                <w:rFonts w:hint="eastAsia" w:hAnsi="宋体"/>
                <w:color w:val="000000"/>
                <w:highlight w:val="none"/>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pStyle w:val="185"/>
              <w:spacing w:line="360" w:lineRule="auto"/>
              <w:ind w:firstLine="0" w:firstLineChars="0"/>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1、服务</w:t>
            </w:r>
            <w:r>
              <w:rPr>
                <w:rFonts w:hint="eastAsia" w:cs="仿宋_GB2312" w:asciiTheme="minorEastAsia" w:hAnsiTheme="minorEastAsia" w:eastAsiaTheme="minorEastAsia"/>
                <w:sz w:val="24"/>
                <w:szCs w:val="24"/>
                <w:highlight w:val="none"/>
              </w:rPr>
              <w:t>期限：1+</w:t>
            </w:r>
            <w:r>
              <w:rPr>
                <w:rFonts w:cs="仿宋_GB2312" w:asciiTheme="minorEastAsia" w:hAnsiTheme="minorEastAsia" w:eastAsiaTheme="minorEastAsia"/>
                <w:sz w:val="24"/>
                <w:szCs w:val="24"/>
                <w:highlight w:val="none"/>
              </w:rPr>
              <w:t>X</w:t>
            </w:r>
            <w:r>
              <w:rPr>
                <w:rFonts w:hint="eastAsia" w:cs="仿宋_GB2312" w:asciiTheme="minorEastAsia" w:hAnsiTheme="minorEastAsia" w:eastAsiaTheme="minorEastAsia"/>
                <w:sz w:val="24"/>
                <w:szCs w:val="24"/>
                <w:highlight w:val="none"/>
              </w:rPr>
              <w:t>年（X≤</w:t>
            </w:r>
            <w:r>
              <w:rPr>
                <w:rFonts w:cs="仿宋_GB2312" w:asciiTheme="minorEastAsia" w:hAnsiTheme="minorEastAsia" w:eastAsiaTheme="minorEastAsia"/>
                <w:sz w:val="24"/>
                <w:szCs w:val="24"/>
                <w:highlight w:val="none"/>
              </w:rPr>
              <w:t>2</w:t>
            </w:r>
            <w:r>
              <w:rPr>
                <w:rFonts w:hint="eastAsia" w:cs="仿宋_GB2312" w:asciiTheme="minorEastAsia" w:hAnsiTheme="minorEastAsia" w:eastAsiaTheme="minorEastAsia"/>
                <w:sz w:val="24"/>
                <w:szCs w:val="24"/>
                <w:highlight w:val="none"/>
              </w:rPr>
              <w:t>），</w:t>
            </w:r>
            <w:r>
              <w:rPr>
                <w:rFonts w:cs="仿宋_GB2312" w:asciiTheme="minorEastAsia" w:hAnsiTheme="minorEastAsia" w:eastAsiaTheme="minorEastAsia"/>
                <w:sz w:val="24"/>
                <w:szCs w:val="24"/>
                <w:highlight w:val="none"/>
              </w:rPr>
              <w:t>合同期满后根据履约情况，经合同双方协商一致，可续签合同，合同金额、服务内容保持不变。</w:t>
            </w:r>
          </w:p>
          <w:p>
            <w:pPr>
              <w:spacing w:line="500" w:lineRule="exact"/>
              <w:rPr>
                <w:rFonts w:hAnsi="宋体"/>
                <w:color w:val="FF0000"/>
                <w:highlight w:val="none"/>
              </w:rPr>
            </w:pPr>
            <w:r>
              <w:rPr>
                <w:rFonts w:hint="eastAsia" w:cs="宋体" w:asciiTheme="minorEastAsia" w:hAnsiTheme="minorEastAsia" w:eastAsiaTheme="minorEastAsia"/>
                <w:color w:val="000000"/>
                <w:szCs w:val="21"/>
                <w:highlight w:val="none"/>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highlight w:val="none"/>
              </w:rPr>
              <w:t>。</w:t>
            </w:r>
            <w:r>
              <w:rPr>
                <w:rFonts w:asciiTheme="minorEastAsia" w:hAnsiTheme="minorEastAsia" w:eastAsiaTheme="minorEastAsia"/>
                <w:color w:val="FF000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447"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223"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color w:val="FF0000"/>
                <w:szCs w:val="24"/>
                <w:highlight w:val="none"/>
                <w:u w:val="single"/>
              </w:rPr>
              <w:t>0</w:t>
            </w:r>
            <w:r>
              <w:rPr>
                <w:rFonts w:hint="eastAsia" w:hAnsi="宋体" w:cs="宋体"/>
                <w:b/>
                <w:color w:val="000000"/>
                <w:szCs w:val="24"/>
                <w:highlight w:val="none"/>
              </w:rPr>
              <w:t>元</w:t>
            </w:r>
            <w:r>
              <w:rPr>
                <w:rFonts w:hint="eastAsia" w:hAnsi="宋体"/>
                <w:b/>
                <w:color w:val="000000"/>
                <w:szCs w:val="28"/>
                <w:highlight w:val="none"/>
              </w:rPr>
              <w:t>。</w:t>
            </w:r>
            <w:r>
              <w:rPr>
                <w:rFonts w:hint="eastAsia" w:hAnsi="宋体"/>
                <w:color w:val="000000"/>
                <w:highlight w:val="none"/>
              </w:rPr>
              <w:t>投标保证金应当在投标截止时间前足额到达招标公告指定账号。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447" w:type="dxa"/>
            <w:vAlign w:val="center"/>
          </w:tcPr>
          <w:p>
            <w:pPr>
              <w:pStyle w:val="217"/>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223"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2023年 </w:t>
            </w:r>
            <w:r>
              <w:rPr>
                <w:rFonts w:hint="eastAsia" w:hAnsi="宋体"/>
                <w:b/>
                <w:bCs/>
                <w:color w:val="000000"/>
                <w:highlight w:val="none"/>
                <w:lang w:val="en-US" w:eastAsia="zh-CN"/>
              </w:rPr>
              <w:t>3</w:t>
            </w:r>
            <w:r>
              <w:rPr>
                <w:rFonts w:hint="eastAsia" w:hAnsi="宋体"/>
                <w:b/>
                <w:bCs/>
                <w:color w:val="000000"/>
                <w:highlight w:val="none"/>
              </w:rPr>
              <w:t xml:space="preserve"> 月 </w:t>
            </w:r>
            <w:r>
              <w:rPr>
                <w:rFonts w:hint="eastAsia" w:hAnsi="宋体"/>
                <w:b/>
                <w:bCs/>
                <w:color w:val="000000"/>
                <w:highlight w:val="none"/>
                <w:lang w:val="en-US" w:eastAsia="zh-CN"/>
              </w:rPr>
              <w:t>3</w:t>
            </w:r>
            <w:r>
              <w:rPr>
                <w:rFonts w:hint="eastAsia" w:hAnsi="宋体"/>
                <w:b/>
                <w:bCs/>
                <w:color w:val="000000"/>
                <w:highlight w:val="none"/>
              </w:rPr>
              <w:t xml:space="preserve"> 日17:30时前接受网上答疑（逾期不予受理），疑问的提出与答疑获取详见招标文件第三章投标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223"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447"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223"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223"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int="eastAsia" w:hAnsi="宋体"/>
                <w:color w:val="000000"/>
                <w:highlight w:val="none"/>
              </w:rPr>
            </w:pPr>
            <w:r>
              <w:rPr>
                <w:rFonts w:hint="eastAsia" w:hAnsi="宋体"/>
                <w:color w:val="000000"/>
                <w:highlight w:val="none"/>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spacing w:before="156" w:beforeLines="50" w:after="156" w:afterLines="50" w:line="360" w:lineRule="auto"/>
              <w:jc w:val="left"/>
              <w:rPr>
                <w:rFonts w:hAnsi="宋体" w:cs="宋体"/>
                <w:color w:val="000000"/>
                <w:szCs w:val="24"/>
                <w:highlight w:val="none"/>
              </w:rPr>
            </w:pPr>
            <w:r>
              <w:rPr>
                <w:rFonts w:hint="eastAsia" w:hAnsi="宋体" w:cs="宋体"/>
                <w:color w:val="000000"/>
                <w:szCs w:val="24"/>
                <w:highlight w:val="none"/>
              </w:rPr>
              <w:t>本项目无履约保证金。</w:t>
            </w:r>
          </w:p>
          <w:p>
            <w:pPr>
              <w:spacing w:before="156" w:beforeLines="50" w:after="156" w:afterLines="50" w:line="360" w:lineRule="auto"/>
              <w:jc w:val="left"/>
              <w:rPr>
                <w:rFonts w:hAnsi="宋体" w:cs="宋体"/>
                <w:color w:val="000000"/>
                <w:szCs w:val="24"/>
                <w:highlight w:val="none"/>
              </w:rPr>
            </w:pPr>
            <w:r>
              <w:rPr>
                <w:rFonts w:hint="eastAsia" w:hAnsi="宋体" w:cs="宋体"/>
                <w:color w:val="000000"/>
                <w:szCs w:val="24"/>
                <w:highlight w:val="none"/>
              </w:rPr>
              <w:t>成交价的</w:t>
            </w:r>
            <w:r>
              <w:rPr>
                <w:rFonts w:hint="eastAsia" w:hAnsi="宋体" w:cs="宋体"/>
                <w:color w:val="000000"/>
                <w:szCs w:val="24"/>
                <w:highlight w:val="none"/>
                <w:u w:val="single"/>
              </w:rPr>
              <w:t xml:space="preserve"> 0 </w:t>
            </w:r>
            <w:r>
              <w:rPr>
                <w:rFonts w:hint="eastAsia" w:hAnsi="宋体" w:cs="宋体"/>
                <w:color w:val="000000"/>
                <w:szCs w:val="24"/>
                <w:highlight w:val="none"/>
              </w:rPr>
              <w:t>%（保留到百位数）；</w:t>
            </w:r>
          </w:p>
          <w:p>
            <w:pPr>
              <w:spacing w:line="360" w:lineRule="auto"/>
              <w:rPr>
                <w:rFonts w:hAnsi="宋体"/>
                <w:color w:val="000000"/>
                <w:highlight w:val="none"/>
              </w:rPr>
            </w:pPr>
            <w:r>
              <w:rPr>
                <w:rFonts w:hint="eastAsia" w:hAnsi="宋体"/>
                <w:color w:val="000000"/>
                <w:highlight w:val="none"/>
              </w:rPr>
              <w:t>期限：项目竣工验收合格后一月内无息返还。</w:t>
            </w:r>
          </w:p>
          <w:p>
            <w:pPr>
              <w:spacing w:line="360" w:lineRule="auto"/>
              <w:rPr>
                <w:rFonts w:hAnsi="宋体"/>
                <w:color w:val="000000"/>
                <w:highlight w:val="none"/>
              </w:rPr>
            </w:pPr>
            <w:r>
              <w:rPr>
                <w:rFonts w:hint="eastAsia" w:hAnsi="宋体"/>
                <w:color w:val="000000"/>
                <w:highlight w:val="none"/>
              </w:rPr>
              <w:t>收受方式为：□</w:t>
            </w:r>
            <w:r>
              <w:rPr>
                <w:rFonts w:hint="eastAsia" w:hAnsi="宋体"/>
                <w:color w:val="000000"/>
                <w:highlight w:val="none"/>
                <w:u w:val="single"/>
              </w:rPr>
              <w:t>转账/电汇</w:t>
            </w:r>
            <w:r>
              <w:rPr>
                <w:rFonts w:hint="eastAsia" w:hAnsi="宋体"/>
                <w:color w:val="000000"/>
                <w:highlight w:val="none"/>
              </w:rPr>
              <w:t>，</w:t>
            </w:r>
          </w:p>
          <w:p>
            <w:pPr>
              <w:spacing w:line="360" w:lineRule="auto"/>
              <w:rPr>
                <w:rFonts w:hAnsi="宋体"/>
                <w:color w:val="000000"/>
                <w:szCs w:val="24"/>
                <w:highlight w:val="none"/>
              </w:rPr>
            </w:pPr>
            <w:r>
              <w:rPr>
                <w:rFonts w:hint="eastAsia" w:hAnsi="宋体"/>
                <w:color w:val="000000"/>
                <w:highlight w:val="none"/>
              </w:rPr>
              <w:t>收受人为□</w:t>
            </w:r>
            <w:r>
              <w:rPr>
                <w:rFonts w:hint="eastAsia" w:hAnsi="宋体"/>
                <w:color w:val="000000"/>
                <w:highlight w:val="none"/>
                <w:u w:val="singl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447"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223"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223"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b/>
                <w:bCs/>
                <w:color w:val="000000"/>
                <w:highlight w:val="none"/>
                <w:u w:val="single"/>
              </w:rPr>
              <w:sym w:font="Wingdings" w:char="00FE"/>
            </w:r>
            <w:r>
              <w:rPr>
                <w:rFonts w:hint="eastAsia" w:hAnsi="宋体"/>
                <w:color w:val="000000"/>
                <w:highlight w:val="none"/>
              </w:rPr>
              <w:t>要求□不要求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21</w:t>
            </w:r>
          </w:p>
        </w:tc>
        <w:tc>
          <w:tcPr>
            <w:tcW w:w="1447" w:type="dxa"/>
            <w:vAlign w:val="center"/>
          </w:tcPr>
          <w:p>
            <w:pPr>
              <w:ind w:firstLine="219" w:firstLineChars="100"/>
              <w:rPr>
                <w:color w:val="000000"/>
                <w:highlight w:val="none"/>
              </w:rPr>
            </w:pPr>
            <w:r>
              <w:rPr>
                <w:rFonts w:hint="eastAsia"/>
                <w:color w:val="000000"/>
                <w:highlight w:val="none"/>
              </w:rPr>
              <w:t>业绩</w:t>
            </w:r>
          </w:p>
        </w:tc>
        <w:tc>
          <w:tcPr>
            <w:tcW w:w="7223" w:type="dxa"/>
            <w:vAlign w:val="center"/>
          </w:tcPr>
          <w:p>
            <w:pPr>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22</w:t>
            </w:r>
          </w:p>
        </w:tc>
        <w:tc>
          <w:tcPr>
            <w:tcW w:w="1447" w:type="dxa"/>
            <w:vAlign w:val="center"/>
          </w:tcPr>
          <w:p>
            <w:pPr>
              <w:ind w:firstLine="219" w:firstLineChars="100"/>
              <w:rPr>
                <w:color w:val="000000"/>
                <w:highlight w:val="none"/>
              </w:rPr>
            </w:pPr>
            <w:r>
              <w:rPr>
                <w:rFonts w:hint="eastAsia"/>
                <w:color w:val="000000"/>
                <w:highlight w:val="none"/>
              </w:rPr>
              <w:t>其他</w:t>
            </w:r>
          </w:p>
        </w:tc>
        <w:tc>
          <w:tcPr>
            <w:tcW w:w="7223" w:type="dxa"/>
            <w:vAlign w:val="center"/>
          </w:tcPr>
          <w:p>
            <w:pPr>
              <w:rPr>
                <w:color w:val="000000"/>
                <w:highlight w:val="none"/>
              </w:rPr>
            </w:pPr>
            <w:r>
              <w:rPr>
                <w:rFonts w:hint="eastAsia"/>
                <w:color w:val="000000"/>
                <w:highlight w:val="none"/>
              </w:rPr>
              <w:t>开标前未按规定办理本项目交纳投标保证金的，报价无效。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447" w:type="dxa"/>
            <w:vAlign w:val="center"/>
          </w:tcPr>
          <w:p>
            <w:pPr>
              <w:jc w:val="center"/>
              <w:rPr>
                <w:rFonts w:hAnsi="宋体"/>
                <w:color w:val="000000"/>
                <w:highlight w:val="none"/>
              </w:rPr>
            </w:pPr>
            <w:r>
              <w:rPr>
                <w:rFonts w:hint="eastAsia" w:hAnsi="宋体"/>
                <w:color w:val="000000"/>
                <w:highlight w:val="none"/>
              </w:rPr>
              <w:t>备注二</w:t>
            </w:r>
          </w:p>
        </w:tc>
        <w:tc>
          <w:tcPr>
            <w:tcW w:w="7223"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24</w:t>
            </w:r>
          </w:p>
        </w:tc>
        <w:tc>
          <w:tcPr>
            <w:tcW w:w="1447" w:type="dxa"/>
            <w:vAlign w:val="center"/>
          </w:tcPr>
          <w:p>
            <w:pPr>
              <w:jc w:val="center"/>
              <w:rPr>
                <w:rFonts w:hAnsi="宋体"/>
                <w:color w:val="000000"/>
                <w:highlight w:val="none"/>
              </w:rPr>
            </w:pPr>
            <w:r>
              <w:rPr>
                <w:rFonts w:hint="eastAsia" w:hAnsi="宋体"/>
                <w:color w:val="000000"/>
                <w:highlight w:val="none"/>
              </w:rPr>
              <w:t>违约金</w:t>
            </w:r>
          </w:p>
        </w:tc>
        <w:tc>
          <w:tcPr>
            <w:tcW w:w="7223"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2"/>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3"/>
        <w:spacing w:before="0" w:after="0" w:line="360" w:lineRule="auto"/>
        <w:ind w:firstLine="438" w:firstLineChars="200"/>
        <w:rPr>
          <w:rFonts w:ascii="宋体" w:hAnsi="宋体" w:eastAsia="宋体"/>
          <w:color w:val="000000"/>
          <w:sz w:val="24"/>
          <w:szCs w:val="24"/>
          <w:highlight w:val="none"/>
        </w:rPr>
      </w:pPr>
      <w:bookmarkStart w:id="11" w:name="_Hlt509650686"/>
      <w:bookmarkEnd w:id="11"/>
      <w:bookmarkStart w:id="12" w:name="_Hlt509649722"/>
      <w:bookmarkEnd w:id="12"/>
      <w:bookmarkStart w:id="13" w:name="_Hlt509650126"/>
      <w:bookmarkEnd w:id="13"/>
      <w:bookmarkStart w:id="14" w:name="_Hlt509650955"/>
      <w:bookmarkEnd w:id="14"/>
      <w:bookmarkStart w:id="15" w:name="_Hlt526418143"/>
      <w:bookmarkEnd w:id="15"/>
      <w:bookmarkStart w:id="16" w:name="_Hlt509649998"/>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09650936"/>
      <w:bookmarkEnd w:id="18"/>
      <w:bookmarkStart w:id="19" w:name="_Hlt509649645"/>
      <w:bookmarkEnd w:id="19"/>
      <w:bookmarkStart w:id="20" w:name="_Hlt509650961"/>
      <w:bookmarkEnd w:id="20"/>
      <w:bookmarkStart w:id="21" w:name="_Hlt509650116"/>
      <w:bookmarkEnd w:id="21"/>
      <w:bookmarkStart w:id="22" w:name="_Hlt509650333"/>
      <w:bookmarkEnd w:id="22"/>
      <w:bookmarkStart w:id="23" w:name="_Hlt509649330"/>
      <w:bookmarkEnd w:id="23"/>
      <w:bookmarkStart w:id="24" w:name="_Hlt509650690"/>
      <w:bookmarkEnd w:id="24"/>
      <w:bookmarkStart w:id="25" w:name="_Hlt509650932"/>
      <w:bookmarkEnd w:id="25"/>
      <w:bookmarkStart w:id="26" w:name="_Hlt526418153"/>
      <w:bookmarkEnd w:id="26"/>
      <w:bookmarkStart w:id="27" w:name="_Hlt509649678"/>
      <w:bookmarkEnd w:id="27"/>
      <w:bookmarkStart w:id="28" w:name="_Hlt509650103"/>
      <w:bookmarkEnd w:id="28"/>
      <w:bookmarkStart w:id="29" w:name="_Hlt509649795"/>
      <w:bookmarkEnd w:id="29"/>
      <w:bookmarkStart w:id="30" w:name="_Hlt509649669"/>
      <w:bookmarkEnd w:id="30"/>
      <w:bookmarkStart w:id="31" w:name="_Hlt509650929"/>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2.1采购监督管理部门：合肥经济技术开发区公用事业发展有限公司。</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38"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38"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38"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38" w:firstLineChars="200"/>
        <w:rPr>
          <w:rFonts w:hAnsi="宋体"/>
          <w:color w:val="000000"/>
          <w:szCs w:val="24"/>
          <w:highlight w:val="none"/>
        </w:rPr>
      </w:pPr>
      <w:r>
        <w:rPr>
          <w:rFonts w:hint="eastAsia" w:hAnsi="宋体"/>
          <w:color w:val="000000"/>
          <w:szCs w:val="24"/>
          <w:highlight w:val="none"/>
        </w:rPr>
        <w:t>11.1与本次采购活动相关的信息，将在合肥经济技术开发区公用事业发展有限公司网站(</w:t>
      </w:r>
      <w:r>
        <w:rPr>
          <w:highlight w:val="none"/>
        </w:rPr>
        <w:fldChar w:fldCharType="begin"/>
      </w:r>
      <w:r>
        <w:rPr>
          <w:highlight w:val="none"/>
        </w:rPr>
        <w:instrText xml:space="preserve"> HYPERLINK "http://www.hfpudc.com/" </w:instrText>
      </w:r>
      <w:r>
        <w:rPr>
          <w:highlight w:val="none"/>
        </w:rPr>
        <w:fldChar w:fldCharType="separate"/>
      </w:r>
      <w:r>
        <w:rPr>
          <w:rStyle w:val="72"/>
          <w:rFonts w:hAnsi="宋体"/>
          <w:szCs w:val="24"/>
          <w:highlight w:val="none"/>
        </w:rPr>
        <w:t>http://www.hfpudc.com/</w:t>
      </w:r>
      <w:r>
        <w:rPr>
          <w:rStyle w:val="72"/>
          <w:rFonts w:hAnsi="宋体"/>
          <w:szCs w:val="24"/>
          <w:highlight w:val="none"/>
        </w:rPr>
        <w:fldChar w:fldCharType="end"/>
      </w:r>
      <w:r>
        <w:rPr>
          <w:rFonts w:hint="eastAsia" w:hAnsi="宋体"/>
          <w:color w:val="000000"/>
          <w:szCs w:val="24"/>
          <w:highlight w:val="none"/>
        </w:rPr>
        <w:t>)发布。</w:t>
      </w:r>
    </w:p>
    <w:p>
      <w:pPr>
        <w:pStyle w:val="3"/>
        <w:spacing w:before="0" w:after="0" w:line="360" w:lineRule="auto"/>
        <w:ind w:firstLine="438" w:firstLineChars="200"/>
        <w:rPr>
          <w:rFonts w:ascii="宋体" w:hAnsi="宋体" w:eastAsia="宋体"/>
          <w:color w:val="000000"/>
          <w:sz w:val="24"/>
          <w:szCs w:val="24"/>
          <w:highlight w:val="none"/>
        </w:rPr>
      </w:pPr>
      <w:bookmarkStart w:id="33" w:name="_Toc419376297"/>
      <w:bookmarkStart w:id="34" w:name="_Toc527131316"/>
      <w:r>
        <w:rPr>
          <w:rFonts w:hint="eastAsia" w:ascii="宋体" w:hAnsi="宋体" w:eastAsia="宋体"/>
          <w:color w:val="000000"/>
          <w:sz w:val="24"/>
          <w:szCs w:val="24"/>
          <w:highlight w:val="none"/>
        </w:rPr>
        <w:t>（二）招标文件</w:t>
      </w:r>
      <w:bookmarkEnd w:id="33"/>
      <w:bookmarkEnd w:id="34"/>
      <w:bookmarkStart w:id="35" w:name="_Hlt509649930"/>
      <w:bookmarkEnd w:id="35"/>
      <w:bookmarkStart w:id="36" w:name="_Hlt509649791"/>
      <w:bookmarkEnd w:id="36"/>
      <w:bookmarkStart w:id="37" w:name="_Hlt509650361"/>
      <w:bookmarkEnd w:id="37"/>
    </w:p>
    <w:p>
      <w:pPr>
        <w:spacing w:line="360" w:lineRule="auto"/>
        <w:ind w:firstLine="438"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12.1.7合肥经济技术开发区公用事业发展有限公司发布的</w:t>
      </w:r>
      <w:r>
        <w:rPr>
          <w:rFonts w:hint="eastAsia"/>
          <w:color w:val="000000"/>
          <w:szCs w:val="24"/>
          <w:highlight w:val="none"/>
        </w:rPr>
        <w:t>图纸、工程量清单、控制价、答疑、补遗、补充通知等。</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rPr>
        <w:t>公用公司</w:t>
      </w:r>
      <w:r>
        <w:rPr>
          <w:rFonts w:hint="eastAsia" w:hAnsi="宋体"/>
          <w:color w:val="000000"/>
          <w:szCs w:val="24"/>
          <w:highlight w:val="none"/>
        </w:rPr>
        <w:t>提出，否则由此引起的损失由供应商自行承担。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38"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38"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rPr>
        <w:t>公用公司</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rPr>
        <w:t>公用公司</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38"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2"/>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38"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38"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38"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38"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w:t>
      </w:r>
      <w:r>
        <w:rPr>
          <w:rFonts w:hAnsi="宋体"/>
          <w:color w:val="000000"/>
          <w:szCs w:val="24"/>
          <w:highlight w:val="none"/>
        </w:rPr>
        <w:t>）</w:t>
      </w:r>
      <w:r>
        <w:rPr>
          <w:rFonts w:hint="eastAsia" w:hAnsi="宋体"/>
          <w:color w:val="000000"/>
          <w:szCs w:val="24"/>
          <w:highlight w:val="none"/>
        </w:rPr>
        <w:t>有效，否则一律不予认可。</w:t>
      </w:r>
    </w:p>
    <w:p>
      <w:pPr>
        <w:spacing w:line="360" w:lineRule="auto"/>
        <w:ind w:firstLine="438"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38"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38"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29"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37"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38"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38"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38"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38"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38"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38"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38"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38"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38"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38"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19.响应文件份数和签署</w:t>
      </w:r>
    </w:p>
    <w:p>
      <w:pPr>
        <w:pStyle w:val="107"/>
        <w:snapToGrid w:val="0"/>
        <w:spacing w:line="300" w:lineRule="auto"/>
        <w:ind w:firstLine="548"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3"/>
        <w:spacing w:before="0" w:after="0" w:line="360" w:lineRule="auto"/>
        <w:ind w:firstLine="438"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548"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38"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38"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19"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19"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371"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5"/>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7"/>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17"/>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17"/>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17"/>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highlight w:val="none"/>
              </w:rPr>
            </w:pPr>
            <w:r>
              <w:rPr>
                <w:rFonts w:hint="eastAsia" w:hAnsi="宋体"/>
                <w:color w:val="000000"/>
                <w:highlight w:val="none"/>
              </w:rPr>
              <w:t>注：</w:t>
            </w:r>
          </w:p>
          <w:p>
            <w:pPr>
              <w:spacing w:line="360" w:lineRule="auto"/>
              <w:ind w:firstLine="429"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29"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highlight w:val="none"/>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1）本项目价格分权重为</w:t>
      </w:r>
      <w:r>
        <w:rPr>
          <w:rFonts w:hint="eastAsia" w:hAnsi="宋体"/>
          <w:color w:val="000000"/>
          <w:highlight w:val="none"/>
          <w:u w:val="single"/>
        </w:rPr>
        <w:t>100</w:t>
      </w:r>
      <w:r>
        <w:rPr>
          <w:rFonts w:hint="eastAsia" w:hAnsi="宋体"/>
          <w:color w:val="000000"/>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38"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38"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38"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29"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38"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项目验收按照《合肥经济技术开发区公用公司采购管理制度》文件执行。</w:t>
      </w:r>
    </w:p>
    <w:p>
      <w:pPr>
        <w:spacing w:line="360" w:lineRule="auto"/>
        <w:ind w:firstLine="438"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29"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29"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38"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38"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38"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38"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38"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spacing w:line="360" w:lineRule="auto"/>
        <w:ind w:firstLine="438" w:firstLineChars="200"/>
        <w:rPr>
          <w:rFonts w:hAnsi="宋体"/>
          <w:b/>
          <w:color w:val="000000"/>
          <w:sz w:val="30"/>
          <w:szCs w:val="30"/>
          <w:highlight w:val="none"/>
        </w:rPr>
      </w:pPr>
      <w:r>
        <w:rPr>
          <w:rFonts w:hAnsi="宋体"/>
          <w:bCs/>
          <w:color w:val="000000"/>
          <w:szCs w:val="24"/>
          <w:highlight w:val="none"/>
        </w:rPr>
        <w:br w:type="page"/>
      </w:r>
      <w:bookmarkStart w:id="50" w:name="_Hlt509650697"/>
      <w:bookmarkEnd w:id="50"/>
      <w:bookmarkStart w:id="51" w:name="_Hlt509649724"/>
      <w:bookmarkEnd w:id="51"/>
      <w:bookmarkStart w:id="52" w:name="_Hlt510342861"/>
      <w:bookmarkEnd w:id="52"/>
      <w:bookmarkStart w:id="53" w:name="_Toc527131321"/>
      <w:bookmarkStart w:id="54" w:name="_Toc427016287"/>
      <w:bookmarkStart w:id="55" w:name="_Toc463041898"/>
      <w:bookmarkStart w:id="56" w:name="_Toc427106476"/>
      <w:r>
        <w:rPr>
          <w:rFonts w:hint="eastAsia" w:hAnsi="宋体"/>
          <w:b/>
          <w:color w:val="000000"/>
          <w:sz w:val="30"/>
          <w:szCs w:val="30"/>
          <w:highlight w:val="none"/>
        </w:rPr>
        <w:t>四、采购合同</w:t>
      </w:r>
      <w:bookmarkEnd w:id="53"/>
      <w:bookmarkEnd w:id="54"/>
      <w:bookmarkEnd w:id="55"/>
      <w:bookmarkEnd w:id="56"/>
    </w:p>
    <w:p>
      <w:pPr>
        <w:pStyle w:val="281"/>
        <w:jc w:val="center"/>
        <w:rPr>
          <w:sz w:val="24"/>
          <w:szCs w:val="24"/>
          <w:highlight w:val="none"/>
        </w:rPr>
      </w:pPr>
      <w:r>
        <w:rPr>
          <w:rFonts w:hint="eastAsia"/>
          <w:sz w:val="24"/>
          <w:szCs w:val="24"/>
          <w:highlight w:val="none"/>
        </w:rPr>
        <w:t>采购合同（样本）</w:t>
      </w: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 xml:space="preserve">委托方（甲方）： </w:t>
      </w: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 xml:space="preserve">服务方（乙方）：                                 </w:t>
      </w:r>
    </w:p>
    <w:p>
      <w:pPr>
        <w:spacing w:before="156" w:beforeLines="50" w:beforeAutospacing="1" w:after="93" w:afterLines="30" w:afterAutospacing="1" w:line="360" w:lineRule="auto"/>
        <w:ind w:firstLine="438" w:firstLineChars="200"/>
        <w:rPr>
          <w:rFonts w:hAnsi="宋体"/>
          <w:szCs w:val="27"/>
          <w:highlight w:val="none"/>
        </w:rPr>
      </w:pPr>
      <w:r>
        <w:rPr>
          <w:rFonts w:hint="eastAsia" w:hAnsi="宋体"/>
          <w:szCs w:val="27"/>
          <w:highlight w:val="none"/>
        </w:rPr>
        <w:t>甲方同意将该公司所有计算机、打印机、公司内部的局域网交由乙方定期维护，在本合同期内，甲方承担维护及更换零配件所需的费用，乙方承担甲方公司计算机及网络的日常维护和维修工作。</w:t>
      </w: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一、</w:t>
      </w:r>
      <w:r>
        <w:rPr>
          <w:rFonts w:hint="eastAsia" w:hAnsi="宋体"/>
          <w:szCs w:val="27"/>
          <w:highlight w:val="none"/>
        </w:rPr>
        <w:tab/>
      </w:r>
      <w:r>
        <w:rPr>
          <w:rFonts w:hint="eastAsia" w:hAnsi="宋体"/>
          <w:szCs w:val="27"/>
          <w:highlight w:val="none"/>
        </w:rPr>
        <w:t>合同期间计算机日常维护与保养服务内容：</w:t>
      </w: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1、</w:t>
      </w:r>
      <w:r>
        <w:rPr>
          <w:rFonts w:hint="eastAsia" w:hAnsi="宋体"/>
          <w:szCs w:val="27"/>
          <w:highlight w:val="none"/>
        </w:rPr>
        <w:tab/>
      </w:r>
      <w:r>
        <w:rPr>
          <w:rFonts w:hint="eastAsia" w:hAnsi="宋体"/>
          <w:szCs w:val="27"/>
          <w:highlight w:val="none"/>
        </w:rPr>
        <w:t>修复服务范围内办公计算机常见问题、计算机网络等故障以及打印及复印机常见的问题（如：卡纸，漏粉等问题）。</w:t>
      </w: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2、</w:t>
      </w:r>
      <w:r>
        <w:rPr>
          <w:rFonts w:hint="eastAsia" w:hAnsi="宋体"/>
          <w:szCs w:val="27"/>
          <w:highlight w:val="none"/>
        </w:rPr>
        <w:tab/>
      </w:r>
      <w:r>
        <w:rPr>
          <w:rFonts w:hint="eastAsia" w:hAnsi="宋体"/>
          <w:szCs w:val="27"/>
          <w:highlight w:val="none"/>
        </w:rPr>
        <w:t xml:space="preserve">提供常用操作系统，和办公软件安装及维护，如常用操作系统XP，Win7, Win10；办公软件Office2007、autocad 2007 、PhotoShop、QQ、PDF阅读器、360安全防护套装等。 </w:t>
      </w: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3、</w:t>
      </w:r>
      <w:r>
        <w:rPr>
          <w:rFonts w:hint="eastAsia" w:hAnsi="宋体"/>
          <w:szCs w:val="27"/>
          <w:highlight w:val="none"/>
        </w:rPr>
        <w:tab/>
      </w:r>
      <w:r>
        <w:rPr>
          <w:rFonts w:hint="eastAsia" w:hAnsi="宋体"/>
          <w:szCs w:val="27"/>
          <w:highlight w:val="none"/>
        </w:rPr>
        <w:t>提供业务咨询，当有需要时，免费提供电脑硬件升级优化方案，经济可行，并经甲方同意后实施（购买相关硬件所需费用由甲方承担）。</w:t>
      </w: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4、</w:t>
      </w:r>
      <w:r>
        <w:rPr>
          <w:rFonts w:hint="eastAsia" w:hAnsi="宋体"/>
          <w:szCs w:val="27"/>
          <w:highlight w:val="none"/>
        </w:rPr>
        <w:tab/>
      </w:r>
      <w:r>
        <w:rPr>
          <w:rFonts w:hint="eastAsia" w:hAnsi="宋体"/>
          <w:szCs w:val="27"/>
          <w:highlight w:val="none"/>
        </w:rPr>
        <w:t>以下故障虽不在乙方维护范围之类，但乙方应当为甲方提供免费技术支持服务工作： 甲方人员从网上下载的专业或非专业类软件，破解版软件，注册软件使用中引起的系统故障； 以及其他甲方自行购买的其它专业性软件和乙方使用的专用软件或自主开发的软件（如金税开票，探索网上审报软件等）所出现的问题，及时提供协助工作。</w:t>
      </w: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5、</w:t>
      </w:r>
      <w:r>
        <w:rPr>
          <w:rFonts w:hint="eastAsia" w:hAnsi="宋体"/>
          <w:szCs w:val="27"/>
          <w:highlight w:val="none"/>
        </w:rPr>
        <w:tab/>
      </w:r>
      <w:r>
        <w:rPr>
          <w:rFonts w:hint="eastAsia" w:hAnsi="宋体"/>
          <w:szCs w:val="27"/>
          <w:highlight w:val="none"/>
        </w:rPr>
        <w:t xml:space="preserve">乙方应定期对甲方相关人员提供相关培训。 </w:t>
      </w: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6、</w:t>
      </w:r>
      <w:r>
        <w:rPr>
          <w:rFonts w:hint="eastAsia" w:hAnsi="宋体"/>
          <w:szCs w:val="27"/>
          <w:highlight w:val="none"/>
        </w:rPr>
        <w:tab/>
      </w:r>
      <w:r>
        <w:rPr>
          <w:rFonts w:hint="eastAsia" w:hAnsi="宋体"/>
          <w:szCs w:val="27"/>
          <w:highlight w:val="none"/>
        </w:rPr>
        <w:t xml:space="preserve">甲方应保持同乙方的联络及对乙方工作人员上门维修时的接待，回答乙方关于设备故障的有关问题。为乙方技术人员提供工作场所和必要设施（如电源和照明灯等），乙方协助甲方保存计算机内重要资料。  </w:t>
      </w: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7、每周不少于两次对中央机房的财务软件服务器、物业管理服务器、办公OA服务器和SQL数据库服务器的数据进行备份工作，相关的数据转移到安全数据专用备份移动硬盘中。</w:t>
      </w: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 xml:space="preserve">二、有关服务要求：  </w:t>
      </w: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1、每周一、周三的上午9：00—11：00（不包括节、假日）为乙方在繁华大道266号新办公楼的固定服务时间，每周二的上午9：00—11：00（不包括节、假日）为乙方在新桥分公司办公地方的固定服务时间；乙方会安排专业的技术人员在甲方的综合部等待服务指令；其他时间段，乙方技术人员在接到甲方报修电话4小时内给予积极响应。</w:t>
      </w: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2、甲方下属合肥香怡物业管理公司约30余</w:t>
      </w:r>
      <w:r>
        <w:rPr>
          <w:rFonts w:hAnsi="宋体"/>
          <w:szCs w:val="27"/>
          <w:highlight w:val="none"/>
        </w:rPr>
        <w:t>个</w:t>
      </w:r>
      <w:r>
        <w:rPr>
          <w:rFonts w:hint="eastAsia" w:hAnsi="宋体"/>
          <w:szCs w:val="27"/>
          <w:highlight w:val="none"/>
        </w:rPr>
        <w:t>物业点，分布比较广，乙方技术人员在接到甲方报修指令后，先通过电话、QQ远程协助进行应急解决，若解决不了，乙方技术人员应尽快到达现场给予解决。</w:t>
      </w: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3、乙方技术服务电话：</w:t>
      </w:r>
      <w:r>
        <w:rPr>
          <w:rFonts w:hAnsi="宋体"/>
          <w:szCs w:val="27"/>
          <w:highlight w:val="none"/>
        </w:rPr>
        <w:t xml:space="preserve">      </w:t>
      </w:r>
      <w:r>
        <w:rPr>
          <w:rFonts w:hint="eastAsia" w:hAnsi="宋体"/>
          <w:szCs w:val="27"/>
          <w:highlight w:val="none"/>
        </w:rPr>
        <w:t>，监督电话：</w:t>
      </w:r>
      <w:r>
        <w:rPr>
          <w:rFonts w:hAnsi="宋体"/>
          <w:szCs w:val="27"/>
          <w:highlight w:val="none"/>
        </w:rPr>
        <w:t xml:space="preserve">    </w:t>
      </w:r>
      <w:r>
        <w:rPr>
          <w:rFonts w:hint="eastAsia" w:hAnsi="宋体"/>
          <w:szCs w:val="27"/>
          <w:highlight w:val="none"/>
        </w:rPr>
        <w:t xml:space="preserve"> </w:t>
      </w:r>
      <w:r>
        <w:rPr>
          <w:rFonts w:hAnsi="宋体"/>
          <w:szCs w:val="27"/>
          <w:highlight w:val="none"/>
        </w:rPr>
        <w:t xml:space="preserve">   </w:t>
      </w:r>
      <w:r>
        <w:rPr>
          <w:rFonts w:hint="eastAsia" w:hAnsi="宋体"/>
          <w:szCs w:val="27"/>
          <w:highlight w:val="none"/>
        </w:rPr>
        <w:t>。</w:t>
      </w: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4、周一至周五9：00—17：00（不包括节、假日）为乙方履行本合同的标准时间，技术人员应甲方要求在标准工作时间以外进行维修工作时，乙方也应尽力支持。</w:t>
      </w: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5、乙方承诺严格遵守国家法律法规，对任何有关甲方的资料绝对保密。</w:t>
      </w: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三、甲、乙双方权利及义务：</w:t>
      </w: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 xml:space="preserve">1、服务费不包含电脑硬件（如显示器、光驱及板卡等）修理费用和打印机的耗材费用和打印维修配件费用，甲方可委托乙方送修，部件修好后，乙方将为甲方送回及安装，修理费用按实际修理费收取，不另收取服务费。（附：打印机耗材及电脑配件清单报价表）  </w:t>
      </w: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 xml:space="preserve"> 2、甲方所需增加或更换的电脑配件以及与智能化相关设备，甲方可委托乙方代购，不另收服务费，保修期内服务由厂家提供。     </w:t>
      </w:r>
    </w:p>
    <w:p>
      <w:pPr>
        <w:spacing w:before="156" w:beforeLines="50" w:beforeAutospacing="1" w:after="93" w:afterLines="30" w:afterAutospacing="1" w:line="360" w:lineRule="auto"/>
        <w:rPr>
          <w:rFonts w:hAnsi="宋体"/>
          <w:szCs w:val="27"/>
          <w:highlight w:val="none"/>
        </w:rPr>
      </w:pPr>
      <w:r>
        <w:rPr>
          <w:rFonts w:hAnsi="宋体"/>
          <w:szCs w:val="27"/>
          <w:highlight w:val="none"/>
        </w:rPr>
        <w:t>3</w:t>
      </w:r>
      <w:r>
        <w:rPr>
          <w:rFonts w:hint="eastAsia" w:hAnsi="宋体"/>
          <w:szCs w:val="27"/>
          <w:highlight w:val="none"/>
        </w:rPr>
        <w:t>、服务费每季度结算一次（注：到甲方下属的各子公司部门服务的交通工具由乙方自行解决）；付款时间为下一个季度的第一个月15日前给予付款。</w:t>
      </w: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四、期限及费用：</w:t>
      </w: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1、自</w:t>
      </w:r>
      <w:r>
        <w:rPr>
          <w:rFonts w:hAnsi="宋体"/>
          <w:szCs w:val="27"/>
          <w:highlight w:val="none"/>
        </w:rPr>
        <w:t xml:space="preserve"> </w:t>
      </w:r>
      <w:r>
        <w:rPr>
          <w:rFonts w:hint="eastAsia" w:hAnsi="宋体"/>
          <w:szCs w:val="27"/>
          <w:highlight w:val="none"/>
        </w:rPr>
        <w:t xml:space="preserve"> 年</w:t>
      </w:r>
      <w:r>
        <w:rPr>
          <w:rFonts w:hAnsi="宋体"/>
          <w:szCs w:val="27"/>
          <w:highlight w:val="none"/>
        </w:rPr>
        <w:t xml:space="preserve"> </w:t>
      </w:r>
      <w:r>
        <w:rPr>
          <w:rFonts w:hint="eastAsia" w:hAnsi="宋体"/>
          <w:szCs w:val="27"/>
          <w:highlight w:val="none"/>
        </w:rPr>
        <w:t xml:space="preserve"> 月  </w:t>
      </w:r>
      <w:r>
        <w:rPr>
          <w:rFonts w:hAnsi="宋体"/>
          <w:szCs w:val="27"/>
          <w:highlight w:val="none"/>
        </w:rPr>
        <w:t xml:space="preserve"> </w:t>
      </w:r>
      <w:r>
        <w:rPr>
          <w:rFonts w:hint="eastAsia" w:hAnsi="宋体"/>
          <w:szCs w:val="27"/>
          <w:highlight w:val="none"/>
        </w:rPr>
        <w:t xml:space="preserve"> 日 至 </w:t>
      </w:r>
      <w:r>
        <w:rPr>
          <w:rFonts w:hAnsi="宋体"/>
          <w:szCs w:val="27"/>
          <w:highlight w:val="none"/>
        </w:rPr>
        <w:t xml:space="preserve"> </w:t>
      </w:r>
      <w:r>
        <w:rPr>
          <w:rFonts w:hint="eastAsia" w:hAnsi="宋体"/>
          <w:szCs w:val="27"/>
          <w:highlight w:val="none"/>
        </w:rPr>
        <w:t xml:space="preserve"> 年 </w:t>
      </w:r>
      <w:r>
        <w:rPr>
          <w:rFonts w:hAnsi="宋体"/>
          <w:szCs w:val="27"/>
          <w:highlight w:val="none"/>
        </w:rPr>
        <w:t xml:space="preserve"> </w:t>
      </w:r>
      <w:r>
        <w:rPr>
          <w:rFonts w:hint="eastAsia" w:hAnsi="宋体"/>
          <w:szCs w:val="27"/>
          <w:highlight w:val="none"/>
        </w:rPr>
        <w:t xml:space="preserve">  月</w:t>
      </w:r>
      <w:r>
        <w:rPr>
          <w:rFonts w:hAnsi="宋体"/>
          <w:szCs w:val="27"/>
          <w:highlight w:val="none"/>
        </w:rPr>
        <w:t xml:space="preserve"> </w:t>
      </w:r>
      <w:r>
        <w:rPr>
          <w:rFonts w:hint="eastAsia" w:hAnsi="宋体"/>
          <w:szCs w:val="27"/>
          <w:highlight w:val="none"/>
        </w:rPr>
        <w:t xml:space="preserve"> 日，甲方所需维护电脑台数约 240 台，办公设备（如打印机、传真机、扫描仪等）约50台，明珠广场办公楼的173个网络信息点和173电话信息点维护，以及网络设备维护，服务期限壹年，共计维护费用为人民币：   （大写） ： </w:t>
      </w:r>
      <w:r>
        <w:rPr>
          <w:rFonts w:hAnsi="宋体"/>
          <w:szCs w:val="27"/>
          <w:highlight w:val="none"/>
        </w:rPr>
        <w:t xml:space="preserve">   </w:t>
      </w:r>
      <w:r>
        <w:rPr>
          <w:rFonts w:hint="eastAsia" w:hAnsi="宋体"/>
          <w:szCs w:val="27"/>
          <w:highlight w:val="none"/>
        </w:rPr>
        <w:t xml:space="preserve">  。</w:t>
      </w:r>
    </w:p>
    <w:p>
      <w:pPr>
        <w:spacing w:before="156" w:beforeLines="50" w:beforeAutospacing="1" w:after="93" w:afterLines="30" w:afterAutospacing="1" w:line="360" w:lineRule="auto"/>
        <w:rPr>
          <w:rFonts w:hAnsi="宋体"/>
          <w:szCs w:val="27"/>
          <w:highlight w:val="none"/>
        </w:rPr>
      </w:pPr>
      <w:r>
        <w:rPr>
          <w:rFonts w:hAnsi="宋体"/>
          <w:szCs w:val="27"/>
          <w:highlight w:val="none"/>
        </w:rPr>
        <w:t>2</w:t>
      </w:r>
      <w:r>
        <w:rPr>
          <w:rFonts w:hint="eastAsia" w:hAnsi="宋体"/>
          <w:szCs w:val="27"/>
          <w:highlight w:val="none"/>
        </w:rPr>
        <w:t xml:space="preserve">、本合同一式肆份，甲乙双方各执贰份。 </w:t>
      </w:r>
    </w:p>
    <w:p>
      <w:pPr>
        <w:spacing w:before="156" w:beforeLines="50" w:beforeAutospacing="1" w:after="93" w:afterLines="30" w:afterAutospacing="1" w:line="360" w:lineRule="auto"/>
        <w:rPr>
          <w:rFonts w:hAnsi="宋体"/>
          <w:szCs w:val="27"/>
          <w:highlight w:val="none"/>
        </w:rPr>
      </w:pPr>
      <w:r>
        <w:rPr>
          <w:rFonts w:hAnsi="宋体"/>
          <w:szCs w:val="27"/>
          <w:highlight w:val="none"/>
        </w:rPr>
        <w:t>3</w:t>
      </w:r>
      <w:r>
        <w:rPr>
          <w:rFonts w:hint="eastAsia" w:hAnsi="宋体"/>
          <w:szCs w:val="27"/>
          <w:highlight w:val="none"/>
        </w:rPr>
        <w:t xml:space="preserve">、本合同经甲、乙双方签字盖章后生效，本协议到期前，甲、乙双方若有一方要终止本合同，须提前一个月书面通知对方。  </w:t>
      </w:r>
    </w:p>
    <w:p>
      <w:pPr>
        <w:spacing w:before="156" w:beforeLines="50" w:beforeAutospacing="1" w:after="93" w:afterLines="30" w:afterAutospacing="1" w:line="360" w:lineRule="auto"/>
        <w:rPr>
          <w:rFonts w:hAnsi="宋体"/>
          <w:szCs w:val="27"/>
          <w:highlight w:val="none"/>
        </w:rPr>
      </w:pPr>
      <w:r>
        <w:rPr>
          <w:rFonts w:hAnsi="宋体"/>
          <w:szCs w:val="27"/>
          <w:highlight w:val="none"/>
        </w:rPr>
        <w:t>4</w:t>
      </w:r>
      <w:r>
        <w:rPr>
          <w:rFonts w:hint="eastAsia" w:hAnsi="宋体"/>
          <w:szCs w:val="27"/>
          <w:highlight w:val="none"/>
        </w:rPr>
        <w:t>、双方应友好履行本协议，如有纠纷应协商解决，协商不成，双方均有权向甲方所在地人民法院诉讼解决。</w:t>
      </w:r>
    </w:p>
    <w:p>
      <w:pPr>
        <w:spacing w:before="156" w:beforeLines="50" w:beforeAutospacing="1" w:after="93" w:afterLines="30" w:afterAutospacing="1" w:line="360" w:lineRule="auto"/>
        <w:rPr>
          <w:rFonts w:hAnsi="宋体"/>
          <w:szCs w:val="27"/>
          <w:highlight w:val="none"/>
        </w:rPr>
      </w:pP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 xml:space="preserve">甲方（签章）：          </w:t>
      </w:r>
      <w:r>
        <w:rPr>
          <w:rFonts w:hAnsi="宋体"/>
          <w:szCs w:val="27"/>
          <w:highlight w:val="none"/>
        </w:rPr>
        <w:t xml:space="preserve">                       </w:t>
      </w:r>
      <w:r>
        <w:rPr>
          <w:rFonts w:hint="eastAsia" w:hAnsi="宋体"/>
          <w:szCs w:val="27"/>
          <w:highlight w:val="none"/>
        </w:rPr>
        <w:t>乙方（签章）：</w:t>
      </w:r>
    </w:p>
    <w:p>
      <w:pPr>
        <w:spacing w:before="156" w:beforeLines="50" w:beforeAutospacing="1" w:after="93" w:afterLines="30" w:afterAutospacing="1" w:line="360" w:lineRule="auto"/>
        <w:rPr>
          <w:rFonts w:hAnsi="宋体"/>
          <w:szCs w:val="27"/>
          <w:highlight w:val="none"/>
        </w:rPr>
      </w:pP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 xml:space="preserve">代表人：              </w:t>
      </w:r>
      <w:r>
        <w:rPr>
          <w:rFonts w:hAnsi="宋体"/>
          <w:szCs w:val="27"/>
          <w:highlight w:val="none"/>
        </w:rPr>
        <w:t xml:space="preserve">                          </w:t>
      </w:r>
      <w:r>
        <w:rPr>
          <w:rFonts w:hint="eastAsia" w:hAnsi="宋体"/>
          <w:szCs w:val="27"/>
          <w:highlight w:val="none"/>
        </w:rPr>
        <w:t>代表人：</w:t>
      </w:r>
    </w:p>
    <w:p>
      <w:pPr>
        <w:spacing w:before="156" w:beforeLines="50" w:beforeAutospacing="1" w:after="93" w:afterLines="30" w:afterAutospacing="1" w:line="360" w:lineRule="auto"/>
        <w:rPr>
          <w:rFonts w:hAnsi="宋体"/>
          <w:szCs w:val="27"/>
          <w:highlight w:val="none"/>
        </w:rPr>
      </w:pP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 xml:space="preserve">日  期：               </w:t>
      </w:r>
      <w:r>
        <w:rPr>
          <w:rFonts w:hAnsi="宋体"/>
          <w:szCs w:val="27"/>
          <w:highlight w:val="none"/>
        </w:rPr>
        <w:t xml:space="preserve">                        </w:t>
      </w:r>
      <w:r>
        <w:rPr>
          <w:rFonts w:hint="eastAsia" w:hAnsi="宋体"/>
          <w:szCs w:val="27"/>
          <w:highlight w:val="none"/>
        </w:rPr>
        <w:t>日  期：</w:t>
      </w:r>
    </w:p>
    <w:p>
      <w:pPr>
        <w:spacing w:line="360" w:lineRule="auto"/>
        <w:ind w:firstLine="558" w:firstLineChars="200"/>
        <w:rPr>
          <w:rFonts w:hAnsi="宋体"/>
          <w:b/>
          <w:color w:val="000000"/>
          <w:sz w:val="30"/>
          <w:szCs w:val="30"/>
          <w:highlight w:val="none"/>
        </w:rPr>
      </w:pPr>
    </w:p>
    <w:p>
      <w:pPr>
        <w:spacing w:line="360" w:lineRule="auto"/>
        <w:ind w:firstLine="558" w:firstLineChars="200"/>
        <w:rPr>
          <w:rFonts w:hAnsi="宋体"/>
          <w:b/>
          <w:color w:val="000000"/>
          <w:sz w:val="30"/>
          <w:szCs w:val="30"/>
          <w:highlight w:val="none"/>
        </w:rPr>
      </w:pPr>
    </w:p>
    <w:p>
      <w:pPr>
        <w:spacing w:line="360" w:lineRule="auto"/>
        <w:ind w:firstLine="558" w:firstLineChars="200"/>
        <w:rPr>
          <w:rFonts w:hAnsi="宋体"/>
          <w:b/>
          <w:color w:val="000000"/>
          <w:sz w:val="30"/>
          <w:szCs w:val="30"/>
          <w:highlight w:val="none"/>
        </w:rPr>
      </w:pPr>
    </w:p>
    <w:p>
      <w:pPr>
        <w:spacing w:line="360" w:lineRule="auto"/>
        <w:ind w:firstLine="558" w:firstLineChars="200"/>
        <w:rPr>
          <w:rFonts w:hAnsi="宋体"/>
          <w:b/>
          <w:color w:val="000000"/>
          <w:sz w:val="30"/>
          <w:szCs w:val="30"/>
          <w:highlight w:val="none"/>
        </w:rPr>
      </w:pPr>
    </w:p>
    <w:p>
      <w:pPr>
        <w:spacing w:line="360" w:lineRule="auto"/>
        <w:rPr>
          <w:rFonts w:hAnsi="宋体"/>
          <w:b/>
          <w:color w:val="000000"/>
          <w:sz w:val="30"/>
          <w:szCs w:val="30"/>
          <w:highlight w:val="none"/>
        </w:rPr>
      </w:pPr>
    </w:p>
    <w:p>
      <w:pPr>
        <w:pStyle w:val="2"/>
        <w:spacing w:before="260" w:after="260" w:line="500" w:lineRule="exact"/>
        <w:jc w:val="center"/>
        <w:rPr>
          <w:rFonts w:hAnsi="宋体"/>
          <w:color w:val="000000"/>
          <w:highlight w:val="none"/>
        </w:rPr>
      </w:pPr>
      <w:bookmarkStart w:id="57" w:name="_Toc527117258"/>
      <w:bookmarkStart w:id="58" w:name="_Toc527131323"/>
      <w:r>
        <w:rPr>
          <w:rFonts w:hint="eastAsia" w:hAnsi="宋体"/>
          <w:color w:val="000000"/>
          <w:highlight w:val="none"/>
        </w:rPr>
        <w:t>五、采购需求</w:t>
      </w:r>
      <w:bookmarkEnd w:id="57"/>
      <w:bookmarkEnd w:id="58"/>
    </w:p>
    <w:tbl>
      <w:tblPr>
        <w:tblStyle w:val="65"/>
        <w:tblpPr w:leftFromText="180" w:rightFromText="180" w:vertAnchor="text" w:horzAnchor="margin" w:tblpY="292"/>
        <w:tblOverlap w:val="never"/>
        <w:tblW w:w="9580" w:type="dxa"/>
        <w:tblInd w:w="0" w:type="dxa"/>
        <w:tblLayout w:type="fixed"/>
        <w:tblCellMar>
          <w:top w:w="0" w:type="dxa"/>
          <w:left w:w="108" w:type="dxa"/>
          <w:bottom w:w="0" w:type="dxa"/>
          <w:right w:w="108" w:type="dxa"/>
        </w:tblCellMar>
      </w:tblPr>
      <w:tblGrid>
        <w:gridCol w:w="727"/>
        <w:gridCol w:w="1181"/>
        <w:gridCol w:w="7672"/>
      </w:tblGrid>
      <w:tr>
        <w:tblPrEx>
          <w:tblCellMar>
            <w:top w:w="0" w:type="dxa"/>
            <w:left w:w="108" w:type="dxa"/>
            <w:bottom w:w="0" w:type="dxa"/>
            <w:right w:w="108" w:type="dxa"/>
          </w:tblCellMar>
        </w:tblPrEx>
        <w:trPr>
          <w:trHeight w:val="540" w:hRule="atLeast"/>
        </w:trPr>
        <w:tc>
          <w:tcPr>
            <w:tcW w:w="95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000000"/>
                <w:sz w:val="20"/>
                <w:highlight w:val="none"/>
              </w:rPr>
            </w:pPr>
            <w:r>
              <w:rPr>
                <w:rFonts w:hint="eastAsia" w:hAnsi="宋体" w:cs="宋体"/>
                <w:color w:val="000000"/>
                <w:sz w:val="20"/>
                <w:highlight w:val="none"/>
                <w:lang w:bidi="ar"/>
              </w:rPr>
              <w:t>计算机、网络、电话以及其他办公设备维保具体要求</w:t>
            </w:r>
          </w:p>
        </w:tc>
      </w:tr>
      <w:tr>
        <w:tblPrEx>
          <w:tblCellMar>
            <w:top w:w="0" w:type="dxa"/>
            <w:left w:w="108" w:type="dxa"/>
            <w:bottom w:w="0" w:type="dxa"/>
            <w:right w:w="108" w:type="dxa"/>
          </w:tblCellMar>
        </w:tblPrEx>
        <w:trPr>
          <w:trHeight w:val="5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000000"/>
                <w:sz w:val="20"/>
                <w:highlight w:val="none"/>
              </w:rPr>
            </w:pPr>
            <w:r>
              <w:rPr>
                <w:rFonts w:hint="eastAsia" w:hAnsi="宋体" w:cs="宋体"/>
                <w:color w:val="000000"/>
                <w:sz w:val="20"/>
                <w:highlight w:val="none"/>
                <w:lang w:bidi="ar"/>
              </w:rPr>
              <w:t>序号</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000000"/>
                <w:sz w:val="20"/>
                <w:highlight w:val="none"/>
              </w:rPr>
            </w:pPr>
            <w:r>
              <w:rPr>
                <w:rFonts w:hint="eastAsia" w:hAnsi="宋体" w:cs="宋体"/>
                <w:color w:val="000000"/>
                <w:sz w:val="20"/>
                <w:highlight w:val="none"/>
                <w:lang w:bidi="ar"/>
              </w:rPr>
              <w:t>维保要求</w:t>
            </w:r>
          </w:p>
        </w:tc>
        <w:tc>
          <w:tcPr>
            <w:tcW w:w="7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000000"/>
                <w:sz w:val="20"/>
                <w:highlight w:val="none"/>
              </w:rPr>
            </w:pPr>
            <w:r>
              <w:rPr>
                <w:rFonts w:hint="eastAsia" w:hAnsi="宋体" w:cs="宋体"/>
                <w:color w:val="000000"/>
                <w:sz w:val="20"/>
                <w:highlight w:val="none"/>
                <w:lang w:bidi="ar"/>
              </w:rPr>
              <w:t>维保具体内容</w:t>
            </w:r>
          </w:p>
        </w:tc>
      </w:tr>
      <w:tr>
        <w:tblPrEx>
          <w:tblCellMar>
            <w:top w:w="0" w:type="dxa"/>
            <w:left w:w="108" w:type="dxa"/>
            <w:bottom w:w="0" w:type="dxa"/>
            <w:right w:w="108" w:type="dxa"/>
          </w:tblCellMar>
        </w:tblPrEx>
        <w:trPr>
          <w:trHeight w:val="5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000000"/>
                <w:sz w:val="20"/>
                <w:highlight w:val="none"/>
              </w:rPr>
            </w:pPr>
            <w:r>
              <w:rPr>
                <w:rFonts w:hint="eastAsia" w:hAnsi="宋体" w:cs="宋体"/>
                <w:color w:val="000000"/>
                <w:sz w:val="20"/>
                <w:highlight w:val="none"/>
                <w:lang w:bidi="ar"/>
              </w:rPr>
              <w:t>1</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000000"/>
                <w:sz w:val="20"/>
                <w:highlight w:val="none"/>
              </w:rPr>
            </w:pPr>
            <w:r>
              <w:rPr>
                <w:rFonts w:hint="eastAsia" w:hAnsi="宋体" w:cs="宋体"/>
                <w:color w:val="000000"/>
                <w:sz w:val="20"/>
                <w:highlight w:val="none"/>
                <w:lang w:bidi="ar"/>
              </w:rPr>
              <w:t>服务内容</w:t>
            </w:r>
          </w:p>
        </w:tc>
        <w:tc>
          <w:tcPr>
            <w:tcW w:w="7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Ansi="宋体" w:cs="宋体"/>
                <w:color w:val="000000"/>
                <w:sz w:val="20"/>
                <w:highlight w:val="none"/>
              </w:rPr>
            </w:pPr>
            <w:r>
              <w:rPr>
                <w:rFonts w:hint="eastAsia" w:hAnsi="宋体" w:cs="宋体"/>
                <w:color w:val="000000"/>
                <w:sz w:val="20"/>
                <w:highlight w:val="none"/>
                <w:lang w:bidi="ar"/>
              </w:rPr>
              <w:t xml:space="preserve">230台电脑和45台打印机的日常维护，以及相关软件更新，促保设备运行稳定 </w:t>
            </w:r>
          </w:p>
        </w:tc>
      </w:tr>
      <w:tr>
        <w:tblPrEx>
          <w:tblCellMar>
            <w:top w:w="0" w:type="dxa"/>
            <w:left w:w="108" w:type="dxa"/>
            <w:bottom w:w="0" w:type="dxa"/>
            <w:right w:w="108" w:type="dxa"/>
          </w:tblCellMar>
        </w:tblPrEx>
        <w:trPr>
          <w:trHeight w:val="5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000000"/>
                <w:sz w:val="20"/>
                <w:highlight w:val="none"/>
              </w:rPr>
            </w:pPr>
            <w:r>
              <w:rPr>
                <w:rFonts w:hint="eastAsia" w:hAnsi="宋体" w:cs="宋体"/>
                <w:color w:val="000000"/>
                <w:sz w:val="20"/>
                <w:highlight w:val="none"/>
                <w:lang w:bidi="ar"/>
              </w:rPr>
              <w:t>2</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000000"/>
                <w:sz w:val="20"/>
                <w:highlight w:val="none"/>
              </w:rPr>
            </w:pPr>
          </w:p>
        </w:tc>
        <w:tc>
          <w:tcPr>
            <w:tcW w:w="7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Ansi="宋体" w:cs="宋体"/>
                <w:color w:val="000000"/>
                <w:sz w:val="20"/>
                <w:highlight w:val="none"/>
              </w:rPr>
            </w:pPr>
            <w:r>
              <w:rPr>
                <w:rFonts w:hint="eastAsia" w:hAnsi="宋体" w:cs="宋体"/>
                <w:color w:val="000000"/>
                <w:sz w:val="20"/>
                <w:highlight w:val="none"/>
                <w:lang w:bidi="ar"/>
              </w:rPr>
              <w:t>明珠广场办公楼173个网络信息点和173电话信息点维护，以及网络设备维护</w:t>
            </w:r>
          </w:p>
        </w:tc>
      </w:tr>
      <w:tr>
        <w:tblPrEx>
          <w:tblCellMar>
            <w:top w:w="0" w:type="dxa"/>
            <w:left w:w="108" w:type="dxa"/>
            <w:bottom w:w="0" w:type="dxa"/>
            <w:right w:w="108" w:type="dxa"/>
          </w:tblCellMar>
        </w:tblPrEx>
        <w:trPr>
          <w:trHeight w:val="5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000000"/>
                <w:sz w:val="20"/>
                <w:highlight w:val="none"/>
              </w:rPr>
            </w:pPr>
            <w:r>
              <w:rPr>
                <w:rFonts w:hint="eastAsia" w:hAnsi="宋体" w:cs="宋体"/>
                <w:color w:val="000000"/>
                <w:sz w:val="20"/>
                <w:highlight w:val="none"/>
                <w:lang w:bidi="ar"/>
              </w:rPr>
              <w:t>3</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000000"/>
                <w:sz w:val="20"/>
                <w:highlight w:val="none"/>
              </w:rPr>
            </w:pPr>
          </w:p>
        </w:tc>
        <w:tc>
          <w:tcPr>
            <w:tcW w:w="7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Ansi="宋体" w:cs="宋体"/>
                <w:color w:val="000000"/>
                <w:sz w:val="20"/>
                <w:highlight w:val="none"/>
              </w:rPr>
            </w:pPr>
            <w:r>
              <w:rPr>
                <w:rFonts w:hint="eastAsia" w:hAnsi="宋体" w:cs="宋体"/>
                <w:color w:val="000000"/>
                <w:sz w:val="20"/>
                <w:highlight w:val="none"/>
                <w:lang w:bidi="ar"/>
              </w:rPr>
              <w:t>明珠广场办公楼门禁系统指纹和面部信息录入和维护</w:t>
            </w:r>
          </w:p>
        </w:tc>
      </w:tr>
      <w:tr>
        <w:tblPrEx>
          <w:tblCellMar>
            <w:top w:w="0" w:type="dxa"/>
            <w:left w:w="108" w:type="dxa"/>
            <w:bottom w:w="0" w:type="dxa"/>
            <w:right w:w="108" w:type="dxa"/>
          </w:tblCellMar>
        </w:tblPrEx>
        <w:trPr>
          <w:trHeight w:val="5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000000"/>
                <w:sz w:val="20"/>
                <w:highlight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000000"/>
                <w:sz w:val="20"/>
                <w:highlight w:val="none"/>
              </w:rPr>
            </w:pPr>
          </w:p>
        </w:tc>
        <w:tc>
          <w:tcPr>
            <w:tcW w:w="7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Ansi="宋体" w:cs="宋体"/>
                <w:color w:val="000000"/>
                <w:sz w:val="20"/>
                <w:highlight w:val="none"/>
              </w:rPr>
            </w:pPr>
            <w:r>
              <w:rPr>
                <w:rFonts w:hint="eastAsia" w:hAnsi="宋体" w:cs="宋体"/>
                <w:color w:val="000000"/>
                <w:sz w:val="20"/>
                <w:highlight w:val="none"/>
                <w:lang w:bidi="ar"/>
              </w:rPr>
              <w:t>职工食堂售饭系统维护</w:t>
            </w:r>
          </w:p>
        </w:tc>
      </w:tr>
      <w:tr>
        <w:tblPrEx>
          <w:tblCellMar>
            <w:top w:w="0" w:type="dxa"/>
            <w:left w:w="108" w:type="dxa"/>
            <w:bottom w:w="0" w:type="dxa"/>
            <w:right w:w="108" w:type="dxa"/>
          </w:tblCellMar>
        </w:tblPrEx>
        <w:trPr>
          <w:trHeight w:val="5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000000"/>
                <w:sz w:val="20"/>
                <w:highlight w:val="none"/>
              </w:rPr>
            </w:pPr>
            <w:r>
              <w:rPr>
                <w:rFonts w:hint="eastAsia" w:hAnsi="宋体" w:cs="宋体"/>
                <w:color w:val="000000"/>
                <w:sz w:val="20"/>
                <w:highlight w:val="none"/>
                <w:lang w:bidi="ar"/>
              </w:rPr>
              <w:t>4</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000000"/>
                <w:sz w:val="20"/>
                <w:highlight w:val="none"/>
              </w:rPr>
            </w:pPr>
          </w:p>
        </w:tc>
        <w:tc>
          <w:tcPr>
            <w:tcW w:w="7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Ansi="宋体" w:cs="宋体"/>
                <w:color w:val="000000"/>
                <w:sz w:val="20"/>
                <w:highlight w:val="none"/>
              </w:rPr>
            </w:pPr>
            <w:r>
              <w:rPr>
                <w:rFonts w:hint="eastAsia" w:hAnsi="宋体" w:cs="宋体"/>
                <w:color w:val="000000"/>
                <w:sz w:val="20"/>
                <w:highlight w:val="none"/>
                <w:lang w:bidi="ar"/>
              </w:rPr>
              <w:t>办公电脑的OA系统以及上级政府所要求使用系统的维护</w:t>
            </w:r>
          </w:p>
        </w:tc>
      </w:tr>
      <w:tr>
        <w:tblPrEx>
          <w:tblCellMar>
            <w:top w:w="0" w:type="dxa"/>
            <w:left w:w="108" w:type="dxa"/>
            <w:bottom w:w="0" w:type="dxa"/>
            <w:right w:w="108" w:type="dxa"/>
          </w:tblCellMar>
        </w:tblPrEx>
        <w:trPr>
          <w:trHeight w:val="5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000000"/>
                <w:sz w:val="20"/>
                <w:highlight w:val="none"/>
              </w:rPr>
            </w:pPr>
            <w:r>
              <w:rPr>
                <w:rFonts w:hint="eastAsia" w:hAnsi="宋体" w:cs="宋体"/>
                <w:color w:val="000000"/>
                <w:sz w:val="20"/>
                <w:highlight w:val="none"/>
                <w:lang w:bidi="ar"/>
              </w:rPr>
              <w:t>5</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000000"/>
                <w:sz w:val="20"/>
                <w:highlight w:val="none"/>
              </w:rPr>
            </w:pPr>
          </w:p>
        </w:tc>
        <w:tc>
          <w:tcPr>
            <w:tcW w:w="7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Ansi="宋体" w:cs="宋体"/>
                <w:color w:val="000000"/>
                <w:sz w:val="20"/>
                <w:highlight w:val="none"/>
              </w:rPr>
            </w:pPr>
            <w:r>
              <w:rPr>
                <w:rFonts w:hint="eastAsia" w:hAnsi="宋体" w:cs="宋体"/>
                <w:color w:val="000000"/>
                <w:sz w:val="20"/>
                <w:highlight w:val="none"/>
                <w:lang w:bidi="ar"/>
              </w:rPr>
              <w:t>明珠广场办公楼监控摄像机的维护</w:t>
            </w:r>
          </w:p>
        </w:tc>
      </w:tr>
      <w:tr>
        <w:tblPrEx>
          <w:tblCellMar>
            <w:top w:w="0" w:type="dxa"/>
            <w:left w:w="108" w:type="dxa"/>
            <w:bottom w:w="0" w:type="dxa"/>
            <w:right w:w="108" w:type="dxa"/>
          </w:tblCellMar>
        </w:tblPrEx>
        <w:trPr>
          <w:trHeight w:val="5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000000"/>
                <w:sz w:val="20"/>
                <w:highlight w:val="none"/>
              </w:rPr>
            </w:pPr>
            <w:r>
              <w:rPr>
                <w:rFonts w:hint="eastAsia" w:hAnsi="宋体" w:cs="宋体"/>
                <w:color w:val="000000"/>
                <w:sz w:val="20"/>
                <w:highlight w:val="none"/>
                <w:lang w:bidi="ar"/>
              </w:rPr>
              <w:t>6</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000000"/>
                <w:sz w:val="20"/>
                <w:highlight w:val="none"/>
              </w:rPr>
            </w:pPr>
          </w:p>
        </w:tc>
        <w:tc>
          <w:tcPr>
            <w:tcW w:w="7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Ansi="宋体" w:cs="宋体"/>
                <w:color w:val="000000"/>
                <w:sz w:val="20"/>
                <w:highlight w:val="none"/>
              </w:rPr>
            </w:pPr>
            <w:r>
              <w:rPr>
                <w:rFonts w:hint="eastAsia" w:hAnsi="宋体" w:cs="宋体"/>
                <w:color w:val="000000"/>
                <w:sz w:val="20"/>
                <w:highlight w:val="none"/>
                <w:lang w:bidi="ar"/>
              </w:rPr>
              <w:t>财务服务器和物业服务器维护</w:t>
            </w:r>
          </w:p>
        </w:tc>
      </w:tr>
      <w:tr>
        <w:tblPrEx>
          <w:tblCellMar>
            <w:top w:w="0" w:type="dxa"/>
            <w:left w:w="108" w:type="dxa"/>
            <w:bottom w:w="0" w:type="dxa"/>
            <w:right w:w="108" w:type="dxa"/>
          </w:tblCellMar>
        </w:tblPrEx>
        <w:trPr>
          <w:trHeight w:val="5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000000"/>
                <w:sz w:val="20"/>
                <w:highlight w:val="none"/>
              </w:rPr>
            </w:pPr>
            <w:r>
              <w:rPr>
                <w:rFonts w:hint="eastAsia" w:hAnsi="宋体" w:cs="宋体"/>
                <w:color w:val="000000"/>
                <w:sz w:val="20"/>
                <w:highlight w:val="none"/>
                <w:lang w:bidi="ar"/>
              </w:rPr>
              <w:t>7</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000000"/>
                <w:sz w:val="20"/>
                <w:highlight w:val="none"/>
              </w:rPr>
            </w:pPr>
            <w:r>
              <w:rPr>
                <w:rFonts w:hint="eastAsia" w:hAnsi="宋体" w:cs="宋体"/>
                <w:color w:val="000000"/>
                <w:sz w:val="20"/>
                <w:highlight w:val="none"/>
                <w:lang w:bidi="ar"/>
              </w:rPr>
              <w:t>服务时间</w:t>
            </w:r>
          </w:p>
        </w:tc>
        <w:tc>
          <w:tcPr>
            <w:tcW w:w="7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Ansi="宋体" w:cs="宋体"/>
                <w:color w:val="000000"/>
                <w:sz w:val="20"/>
                <w:highlight w:val="none"/>
              </w:rPr>
            </w:pPr>
            <w:r>
              <w:rPr>
                <w:rFonts w:hint="eastAsia" w:hAnsi="宋体" w:cs="宋体"/>
                <w:color w:val="000000"/>
                <w:sz w:val="20"/>
                <w:highlight w:val="none"/>
                <w:lang w:bidi="ar"/>
              </w:rPr>
              <w:t>每周一、周三的上午9:00--11:00为繁华大道266号基金大厦A座和下属物业点驻地服务时间</w:t>
            </w:r>
          </w:p>
        </w:tc>
      </w:tr>
      <w:tr>
        <w:tblPrEx>
          <w:tblCellMar>
            <w:top w:w="0" w:type="dxa"/>
            <w:left w:w="108" w:type="dxa"/>
            <w:bottom w:w="0" w:type="dxa"/>
            <w:right w:w="108" w:type="dxa"/>
          </w:tblCellMar>
        </w:tblPrEx>
        <w:trPr>
          <w:trHeight w:val="5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000000"/>
                <w:sz w:val="20"/>
                <w:highlight w:val="none"/>
              </w:rPr>
            </w:pPr>
            <w:r>
              <w:rPr>
                <w:rFonts w:hint="eastAsia" w:hAnsi="宋体" w:cs="宋体"/>
                <w:color w:val="000000"/>
                <w:sz w:val="20"/>
                <w:highlight w:val="none"/>
                <w:lang w:bidi="ar"/>
              </w:rPr>
              <w:t>8</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000000"/>
                <w:sz w:val="20"/>
                <w:highlight w:val="none"/>
              </w:rPr>
            </w:pPr>
          </w:p>
        </w:tc>
        <w:tc>
          <w:tcPr>
            <w:tcW w:w="7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Ansi="宋体" w:cs="宋体"/>
                <w:color w:val="000000"/>
                <w:sz w:val="20"/>
                <w:highlight w:val="none"/>
              </w:rPr>
            </w:pPr>
            <w:r>
              <w:rPr>
                <w:rFonts w:hint="eastAsia" w:hAnsi="宋体" w:cs="宋体"/>
                <w:color w:val="000000"/>
                <w:sz w:val="20"/>
                <w:highlight w:val="none"/>
                <w:lang w:bidi="ar"/>
              </w:rPr>
              <w:t>每周二的上午9:00--11:000为新桥分公司和物业点驻地服务时间</w:t>
            </w:r>
          </w:p>
        </w:tc>
      </w:tr>
      <w:tr>
        <w:tblPrEx>
          <w:tblCellMar>
            <w:top w:w="0" w:type="dxa"/>
            <w:left w:w="108" w:type="dxa"/>
            <w:bottom w:w="0" w:type="dxa"/>
            <w:right w:w="108" w:type="dxa"/>
          </w:tblCellMar>
        </w:tblPrEx>
        <w:trPr>
          <w:trHeight w:val="5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000000"/>
                <w:sz w:val="20"/>
                <w:highlight w:val="none"/>
              </w:rPr>
            </w:pPr>
            <w:r>
              <w:rPr>
                <w:rFonts w:hint="eastAsia" w:hAnsi="宋体" w:cs="宋体"/>
                <w:color w:val="000000"/>
                <w:sz w:val="20"/>
                <w:highlight w:val="none"/>
                <w:lang w:bidi="ar"/>
              </w:rPr>
              <w:t>9</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000000"/>
                <w:sz w:val="20"/>
                <w:highlight w:val="none"/>
              </w:rPr>
            </w:pPr>
          </w:p>
        </w:tc>
        <w:tc>
          <w:tcPr>
            <w:tcW w:w="7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Ansi="宋体" w:cs="宋体"/>
                <w:color w:val="000000"/>
                <w:sz w:val="20"/>
                <w:highlight w:val="none"/>
              </w:rPr>
            </w:pPr>
            <w:r>
              <w:rPr>
                <w:rFonts w:hint="eastAsia" w:hAnsi="宋体" w:cs="宋体"/>
                <w:color w:val="000000"/>
                <w:sz w:val="20"/>
                <w:highlight w:val="none"/>
                <w:lang w:bidi="ar"/>
              </w:rPr>
              <w:t>驻点服务时间外，接到服务指示后，2个小时给予响应，6个小时到达服务地点</w:t>
            </w:r>
          </w:p>
        </w:tc>
      </w:tr>
      <w:tr>
        <w:tblPrEx>
          <w:tblCellMar>
            <w:top w:w="0" w:type="dxa"/>
            <w:left w:w="108" w:type="dxa"/>
            <w:bottom w:w="0" w:type="dxa"/>
            <w:right w:w="108" w:type="dxa"/>
          </w:tblCellMar>
        </w:tblPrEx>
        <w:trPr>
          <w:trHeight w:val="5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000000"/>
                <w:sz w:val="20"/>
                <w:highlight w:val="none"/>
              </w:rPr>
            </w:pPr>
            <w:r>
              <w:rPr>
                <w:rFonts w:hint="eastAsia" w:hAnsi="宋体" w:cs="宋体"/>
                <w:color w:val="000000"/>
                <w:sz w:val="20"/>
                <w:highlight w:val="none"/>
                <w:lang w:bidi="ar"/>
              </w:rPr>
              <w:t>10</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000000"/>
                <w:sz w:val="20"/>
                <w:highlight w:val="none"/>
              </w:rPr>
            </w:pPr>
            <w:r>
              <w:rPr>
                <w:rFonts w:hint="eastAsia" w:hAnsi="宋体" w:cs="宋体"/>
                <w:color w:val="000000"/>
                <w:sz w:val="20"/>
                <w:highlight w:val="none"/>
                <w:lang w:bidi="ar"/>
              </w:rPr>
              <w:t>服务区域</w:t>
            </w:r>
          </w:p>
        </w:tc>
        <w:tc>
          <w:tcPr>
            <w:tcW w:w="7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Ansi="宋体" w:cs="宋体"/>
                <w:color w:val="000000"/>
                <w:sz w:val="20"/>
                <w:highlight w:val="none"/>
              </w:rPr>
            </w:pPr>
            <w:r>
              <w:rPr>
                <w:rFonts w:hint="eastAsia" w:hAnsi="宋体" w:cs="宋体"/>
                <w:color w:val="000000"/>
                <w:sz w:val="20"/>
                <w:highlight w:val="none"/>
                <w:lang w:bidi="ar"/>
              </w:rPr>
              <w:t>合肥经济技术开发区公用发展公司、香怡物业基金大厦办公室及南艳湖、翡翠湖管理处</w:t>
            </w:r>
          </w:p>
        </w:tc>
      </w:tr>
      <w:tr>
        <w:tblPrEx>
          <w:tblCellMar>
            <w:top w:w="0" w:type="dxa"/>
            <w:left w:w="108" w:type="dxa"/>
            <w:bottom w:w="0" w:type="dxa"/>
            <w:right w:w="108" w:type="dxa"/>
          </w:tblCellMar>
        </w:tblPrEx>
        <w:trPr>
          <w:trHeight w:val="5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000000"/>
                <w:sz w:val="20"/>
                <w:highlight w:val="none"/>
              </w:rPr>
            </w:pPr>
            <w:r>
              <w:rPr>
                <w:rFonts w:hint="eastAsia" w:hAnsi="宋体" w:cs="宋体"/>
                <w:color w:val="000000"/>
                <w:sz w:val="20"/>
                <w:highlight w:val="none"/>
                <w:lang w:bidi="ar"/>
              </w:rPr>
              <w:t>11</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000000"/>
                <w:sz w:val="20"/>
                <w:highlight w:val="none"/>
              </w:rPr>
            </w:pPr>
          </w:p>
        </w:tc>
        <w:tc>
          <w:tcPr>
            <w:tcW w:w="7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Ansi="宋体" w:cs="宋体"/>
                <w:color w:val="000000"/>
                <w:sz w:val="20"/>
                <w:highlight w:val="none"/>
              </w:rPr>
            </w:pPr>
            <w:r>
              <w:rPr>
                <w:rFonts w:hint="eastAsia" w:hAnsi="宋体" w:cs="宋体"/>
                <w:color w:val="000000"/>
                <w:sz w:val="20"/>
                <w:highlight w:val="none"/>
                <w:lang w:bidi="ar"/>
              </w:rPr>
              <w:t>公司管理的所有农贸市场（约1</w:t>
            </w:r>
            <w:r>
              <w:rPr>
                <w:rFonts w:hAnsi="宋体" w:cs="宋体"/>
                <w:color w:val="000000"/>
                <w:sz w:val="20"/>
                <w:highlight w:val="none"/>
                <w:lang w:bidi="ar"/>
              </w:rPr>
              <w:t>1</w:t>
            </w:r>
            <w:r>
              <w:rPr>
                <w:rFonts w:hint="eastAsia" w:hAnsi="宋体" w:cs="宋体"/>
                <w:color w:val="000000"/>
                <w:sz w:val="20"/>
                <w:highlight w:val="none"/>
                <w:lang w:bidi="ar"/>
              </w:rPr>
              <w:t>个）</w:t>
            </w:r>
          </w:p>
        </w:tc>
      </w:tr>
      <w:tr>
        <w:tblPrEx>
          <w:tblCellMar>
            <w:top w:w="0" w:type="dxa"/>
            <w:left w:w="108" w:type="dxa"/>
            <w:bottom w:w="0" w:type="dxa"/>
            <w:right w:w="108" w:type="dxa"/>
          </w:tblCellMar>
        </w:tblPrEx>
        <w:trPr>
          <w:trHeight w:val="5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000000"/>
                <w:sz w:val="20"/>
                <w:highlight w:val="none"/>
              </w:rPr>
            </w:pPr>
            <w:r>
              <w:rPr>
                <w:rFonts w:hint="eastAsia" w:hAnsi="宋体" w:cs="宋体"/>
                <w:color w:val="000000"/>
                <w:sz w:val="20"/>
                <w:highlight w:val="none"/>
                <w:lang w:bidi="ar"/>
              </w:rPr>
              <w:t>12</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000000"/>
                <w:sz w:val="20"/>
                <w:highlight w:val="none"/>
              </w:rPr>
            </w:pPr>
          </w:p>
        </w:tc>
        <w:tc>
          <w:tcPr>
            <w:tcW w:w="7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Ansi="宋体" w:cs="宋体"/>
                <w:color w:val="000000"/>
                <w:sz w:val="20"/>
                <w:highlight w:val="none"/>
              </w:rPr>
            </w:pPr>
            <w:r>
              <w:rPr>
                <w:rFonts w:hint="eastAsia" w:hAnsi="宋体" w:cs="宋体"/>
                <w:color w:val="000000"/>
                <w:sz w:val="20"/>
                <w:highlight w:val="none"/>
                <w:lang w:bidi="ar"/>
              </w:rPr>
              <w:t>合肥香怡物业管理公司物业服务点（约</w:t>
            </w:r>
            <w:r>
              <w:rPr>
                <w:rFonts w:hAnsi="宋体" w:cs="宋体"/>
                <w:color w:val="000000"/>
                <w:sz w:val="20"/>
                <w:highlight w:val="none"/>
                <w:lang w:bidi="ar"/>
              </w:rPr>
              <w:t>30</w:t>
            </w:r>
            <w:r>
              <w:rPr>
                <w:rFonts w:hint="eastAsia" w:hAnsi="宋体" w:cs="宋体"/>
                <w:color w:val="000000"/>
                <w:sz w:val="20"/>
                <w:highlight w:val="none"/>
                <w:lang w:bidi="ar"/>
              </w:rPr>
              <w:t>个）</w:t>
            </w:r>
          </w:p>
        </w:tc>
      </w:tr>
      <w:tr>
        <w:tblPrEx>
          <w:tblCellMar>
            <w:top w:w="0" w:type="dxa"/>
            <w:left w:w="108" w:type="dxa"/>
            <w:bottom w:w="0" w:type="dxa"/>
            <w:right w:w="108" w:type="dxa"/>
          </w:tblCellMar>
        </w:tblPrEx>
        <w:trPr>
          <w:trHeight w:val="5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000000"/>
                <w:sz w:val="20"/>
                <w:highlight w:val="none"/>
              </w:rPr>
            </w:pPr>
            <w:r>
              <w:rPr>
                <w:rFonts w:hint="eastAsia" w:hAnsi="宋体" w:cs="宋体"/>
                <w:color w:val="000000"/>
                <w:sz w:val="20"/>
                <w:highlight w:val="none"/>
                <w:lang w:bidi="ar"/>
              </w:rPr>
              <w:t>13</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000000"/>
                <w:sz w:val="20"/>
                <w:highlight w:val="none"/>
              </w:rPr>
            </w:pPr>
          </w:p>
        </w:tc>
        <w:tc>
          <w:tcPr>
            <w:tcW w:w="7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Ansi="宋体" w:cs="宋体"/>
                <w:color w:val="000000"/>
                <w:sz w:val="20"/>
                <w:highlight w:val="none"/>
              </w:rPr>
            </w:pPr>
            <w:r>
              <w:rPr>
                <w:rFonts w:hint="eastAsia" w:hAnsi="宋体" w:cs="宋体"/>
                <w:color w:val="000000"/>
                <w:sz w:val="20"/>
                <w:highlight w:val="none"/>
                <w:lang w:bidi="ar"/>
              </w:rPr>
              <w:t>合肥香怡市政园林建设有限公司汤口路办公区</w:t>
            </w:r>
          </w:p>
        </w:tc>
      </w:tr>
      <w:tr>
        <w:tblPrEx>
          <w:tblCellMar>
            <w:top w:w="0" w:type="dxa"/>
            <w:left w:w="108" w:type="dxa"/>
            <w:bottom w:w="0" w:type="dxa"/>
            <w:right w:w="108" w:type="dxa"/>
          </w:tblCellMar>
        </w:tblPrEx>
        <w:trPr>
          <w:trHeight w:val="5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000000"/>
                <w:sz w:val="20"/>
                <w:highlight w:val="none"/>
              </w:rPr>
            </w:pPr>
            <w:r>
              <w:rPr>
                <w:rFonts w:hint="eastAsia" w:hAnsi="宋体" w:cs="宋体"/>
                <w:color w:val="000000"/>
                <w:sz w:val="20"/>
                <w:highlight w:val="none"/>
                <w:lang w:bidi="ar"/>
              </w:rPr>
              <w:t>14</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000000"/>
                <w:sz w:val="20"/>
                <w:highlight w:val="none"/>
              </w:rPr>
            </w:pPr>
          </w:p>
        </w:tc>
        <w:tc>
          <w:tcPr>
            <w:tcW w:w="7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Ansi="宋体" w:cs="宋体"/>
                <w:color w:val="000000"/>
                <w:sz w:val="20"/>
                <w:highlight w:val="none"/>
              </w:rPr>
            </w:pPr>
            <w:r>
              <w:rPr>
                <w:rFonts w:hint="eastAsia" w:hAnsi="宋体" w:cs="宋体"/>
                <w:color w:val="000000"/>
                <w:sz w:val="20"/>
                <w:highlight w:val="none"/>
                <w:lang w:bidi="ar"/>
              </w:rPr>
              <w:t>合肥经济技术开发区公用事业发展公司新桥分公司办公室及下属的物业服务点</w:t>
            </w:r>
          </w:p>
        </w:tc>
      </w:tr>
    </w:tbl>
    <w:p>
      <w:pPr>
        <w:rPr>
          <w:rFonts w:hAnsi="宋体" w:cs="宋体"/>
          <w:b/>
          <w:bCs/>
          <w:color w:val="000000"/>
          <w:sz w:val="28"/>
          <w:szCs w:val="28"/>
          <w:highlight w:val="none"/>
        </w:rPr>
      </w:pPr>
    </w:p>
    <w:p>
      <w:pPr>
        <w:rPr>
          <w:sz w:val="21"/>
          <w:szCs w:val="21"/>
          <w:highlight w:val="none"/>
        </w:rPr>
      </w:pPr>
    </w:p>
    <w:p>
      <w:pPr>
        <w:rPr>
          <w:rFonts w:hint="eastAsia"/>
          <w:sz w:val="21"/>
          <w:szCs w:val="21"/>
          <w:highlight w:val="none"/>
        </w:rPr>
      </w:pPr>
    </w:p>
    <w:p>
      <w:pPr>
        <w:rPr>
          <w:sz w:val="21"/>
          <w:szCs w:val="21"/>
          <w:highlight w:val="none"/>
        </w:rPr>
      </w:pPr>
    </w:p>
    <w:p>
      <w:pPr>
        <w:rPr>
          <w:sz w:val="21"/>
          <w:szCs w:val="21"/>
          <w:highlight w:val="none"/>
        </w:rPr>
      </w:pPr>
    </w:p>
    <w:p>
      <w:pPr>
        <w:rPr>
          <w:sz w:val="21"/>
          <w:szCs w:val="21"/>
          <w:highlight w:val="none"/>
        </w:rPr>
      </w:pPr>
    </w:p>
    <w:p>
      <w:pPr>
        <w:rPr>
          <w:sz w:val="21"/>
          <w:szCs w:val="21"/>
          <w:highlight w:val="none"/>
        </w:rPr>
      </w:pPr>
    </w:p>
    <w:p>
      <w:pPr>
        <w:rPr>
          <w:rFonts w:hint="eastAsia"/>
          <w:sz w:val="21"/>
          <w:szCs w:val="21"/>
          <w:highlight w:val="none"/>
        </w:rPr>
      </w:pPr>
    </w:p>
    <w:tbl>
      <w:tblPr>
        <w:tblStyle w:val="65"/>
        <w:tblpPr w:leftFromText="180" w:rightFromText="180" w:vertAnchor="text" w:horzAnchor="margin" w:tblpXSpec="center" w:tblpY="103"/>
        <w:tblOverlap w:val="never"/>
        <w:tblW w:w="8438" w:type="dxa"/>
        <w:tblInd w:w="0" w:type="dxa"/>
        <w:tblLayout w:type="fixed"/>
        <w:tblCellMar>
          <w:top w:w="0" w:type="dxa"/>
          <w:left w:w="108" w:type="dxa"/>
          <w:bottom w:w="0" w:type="dxa"/>
          <w:right w:w="108" w:type="dxa"/>
        </w:tblCellMar>
      </w:tblPr>
      <w:tblGrid>
        <w:gridCol w:w="557"/>
        <w:gridCol w:w="677"/>
        <w:gridCol w:w="1231"/>
        <w:gridCol w:w="1470"/>
        <w:gridCol w:w="570"/>
        <w:gridCol w:w="1115"/>
        <w:gridCol w:w="2818"/>
      </w:tblGrid>
      <w:tr>
        <w:tblPrEx>
          <w:tblCellMar>
            <w:top w:w="0" w:type="dxa"/>
            <w:left w:w="108" w:type="dxa"/>
            <w:bottom w:w="0" w:type="dxa"/>
            <w:right w:w="108" w:type="dxa"/>
          </w:tblCellMar>
        </w:tblPrEx>
        <w:trPr>
          <w:trHeight w:val="497" w:hRule="atLeast"/>
        </w:trPr>
        <w:tc>
          <w:tcPr>
            <w:tcW w:w="843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b/>
                <w:bCs/>
                <w:color w:val="333333"/>
                <w:sz w:val="20"/>
                <w:highlight w:val="none"/>
              </w:rPr>
            </w:pPr>
            <w:r>
              <w:rPr>
                <w:rFonts w:hint="eastAsia" w:hAnsi="宋体" w:cs="宋体"/>
                <w:b/>
                <w:bCs/>
                <w:color w:val="333333"/>
                <w:sz w:val="20"/>
                <w:highlight w:val="none"/>
                <w:lang w:bidi="ar"/>
              </w:rPr>
              <w:t>日常维修配件清单</w:t>
            </w:r>
          </w:p>
        </w:tc>
      </w:tr>
      <w:tr>
        <w:tblPrEx>
          <w:tblCellMar>
            <w:top w:w="0" w:type="dxa"/>
            <w:left w:w="108" w:type="dxa"/>
            <w:bottom w:w="0" w:type="dxa"/>
            <w:right w:w="108" w:type="dxa"/>
          </w:tblCellMar>
        </w:tblPrEx>
        <w:trPr>
          <w:trHeight w:val="497"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序号</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类别</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品牌及型号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单位</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控制单价（元）</w:t>
            </w: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rPr>
              <w:t>备注</w:t>
            </w:r>
          </w:p>
        </w:tc>
      </w:tr>
      <w:tr>
        <w:tblPrEx>
          <w:tblCellMar>
            <w:top w:w="0" w:type="dxa"/>
            <w:left w:w="108" w:type="dxa"/>
            <w:bottom w:w="0" w:type="dxa"/>
            <w:right w:w="108" w:type="dxa"/>
          </w:tblCellMar>
        </w:tblPrEx>
        <w:trPr>
          <w:trHeight w:val="497"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1</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打印机耗材</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加粉</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常规加粉</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次</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85</w:t>
            </w: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333333"/>
                <w:sz w:val="20"/>
                <w:highlight w:val="none"/>
              </w:rPr>
            </w:pPr>
          </w:p>
        </w:tc>
      </w:tr>
      <w:tr>
        <w:tblPrEx>
          <w:tblCellMar>
            <w:top w:w="0" w:type="dxa"/>
            <w:left w:w="108" w:type="dxa"/>
            <w:bottom w:w="0" w:type="dxa"/>
            <w:right w:w="108" w:type="dxa"/>
          </w:tblCellMar>
        </w:tblPrEx>
        <w:trPr>
          <w:trHeight w:val="497"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2</w:t>
            </w: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333333"/>
                <w:sz w:val="20"/>
                <w:highlight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色带架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针式打印机</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根</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50</w:t>
            </w: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333333"/>
                <w:sz w:val="20"/>
                <w:highlight w:val="none"/>
              </w:rPr>
            </w:pPr>
          </w:p>
        </w:tc>
      </w:tr>
      <w:tr>
        <w:tblPrEx>
          <w:tblCellMar>
            <w:top w:w="0" w:type="dxa"/>
            <w:left w:w="108" w:type="dxa"/>
            <w:bottom w:w="0" w:type="dxa"/>
            <w:right w:w="108" w:type="dxa"/>
          </w:tblCellMar>
        </w:tblPrEx>
        <w:trPr>
          <w:trHeight w:val="497"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3</w:t>
            </w: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333333"/>
                <w:sz w:val="20"/>
                <w:highlight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黑白硒鼓</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A4幅面激光打印机</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200</w:t>
            </w: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333333"/>
                <w:sz w:val="20"/>
                <w:highlight w:val="none"/>
              </w:rPr>
            </w:pPr>
          </w:p>
        </w:tc>
      </w:tr>
      <w:tr>
        <w:tblPrEx>
          <w:tblCellMar>
            <w:top w:w="0" w:type="dxa"/>
            <w:left w:w="108" w:type="dxa"/>
            <w:bottom w:w="0" w:type="dxa"/>
            <w:right w:w="108" w:type="dxa"/>
          </w:tblCellMar>
        </w:tblPrEx>
        <w:trPr>
          <w:trHeight w:val="497"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4</w:t>
            </w: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333333"/>
                <w:sz w:val="20"/>
                <w:highlight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黑白硒鼓</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A3幅面激光打印机</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280</w:t>
            </w: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333333"/>
                <w:sz w:val="20"/>
                <w:highlight w:val="none"/>
              </w:rPr>
            </w:pPr>
          </w:p>
        </w:tc>
      </w:tr>
      <w:tr>
        <w:tblPrEx>
          <w:tblCellMar>
            <w:top w:w="0" w:type="dxa"/>
            <w:left w:w="108" w:type="dxa"/>
            <w:bottom w:w="0" w:type="dxa"/>
            <w:right w:w="108" w:type="dxa"/>
          </w:tblCellMar>
        </w:tblPrEx>
        <w:trPr>
          <w:trHeight w:val="497"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5</w:t>
            </w: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333333"/>
                <w:sz w:val="20"/>
                <w:highlight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打印机维修配件</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激光打印机配件</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200</w:t>
            </w: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333333"/>
                <w:sz w:val="20"/>
                <w:highlight w:val="none"/>
              </w:rPr>
            </w:pPr>
          </w:p>
        </w:tc>
      </w:tr>
      <w:tr>
        <w:tblPrEx>
          <w:tblCellMar>
            <w:top w:w="0" w:type="dxa"/>
            <w:left w:w="108" w:type="dxa"/>
            <w:bottom w:w="0" w:type="dxa"/>
            <w:right w:w="108" w:type="dxa"/>
          </w:tblCellMar>
        </w:tblPrEx>
        <w:trPr>
          <w:trHeight w:val="497"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6</w:t>
            </w: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333333"/>
                <w:sz w:val="20"/>
                <w:highlight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复印机粉盒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夏普2608U</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380</w:t>
            </w: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333333"/>
                <w:sz w:val="20"/>
                <w:highlight w:val="none"/>
              </w:rPr>
            </w:pPr>
          </w:p>
        </w:tc>
      </w:tr>
      <w:tr>
        <w:tblPrEx>
          <w:tblCellMar>
            <w:top w:w="0" w:type="dxa"/>
            <w:left w:w="108" w:type="dxa"/>
            <w:bottom w:w="0" w:type="dxa"/>
            <w:right w:w="108" w:type="dxa"/>
          </w:tblCellMar>
        </w:tblPrEx>
        <w:trPr>
          <w:trHeight w:val="497"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7</w:t>
            </w: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333333"/>
                <w:sz w:val="20"/>
                <w:highlight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复印机维修配件</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复印机维修配件</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300</w:t>
            </w: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333333"/>
                <w:sz w:val="20"/>
                <w:highlight w:val="none"/>
              </w:rPr>
            </w:pPr>
          </w:p>
        </w:tc>
      </w:tr>
      <w:tr>
        <w:tblPrEx>
          <w:tblCellMar>
            <w:top w:w="0" w:type="dxa"/>
            <w:left w:w="108" w:type="dxa"/>
            <w:bottom w:w="0" w:type="dxa"/>
            <w:right w:w="108" w:type="dxa"/>
          </w:tblCellMar>
        </w:tblPrEx>
        <w:trPr>
          <w:trHeight w:val="497"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电脑配件</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电脑主板</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相配套</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块</w:t>
            </w: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420</w:t>
            </w:r>
          </w:p>
        </w:tc>
        <w:tc>
          <w:tcPr>
            <w:tcW w:w="2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Ansi="宋体" w:cs="宋体"/>
                <w:color w:val="333333"/>
                <w:sz w:val="20"/>
                <w:highlight w:val="none"/>
              </w:rPr>
            </w:pPr>
          </w:p>
        </w:tc>
      </w:tr>
      <w:tr>
        <w:tblPrEx>
          <w:tblCellMar>
            <w:top w:w="0" w:type="dxa"/>
            <w:left w:w="108" w:type="dxa"/>
            <w:bottom w:w="0" w:type="dxa"/>
            <w:right w:w="108" w:type="dxa"/>
          </w:tblCellMar>
        </w:tblPrEx>
        <w:trPr>
          <w:trHeight w:val="497"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9</w:t>
            </w: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333333"/>
                <w:sz w:val="20"/>
                <w:highlight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电脑电源</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相配套</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160</w:t>
            </w:r>
          </w:p>
        </w:tc>
        <w:tc>
          <w:tcPr>
            <w:tcW w:w="2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Ansi="宋体" w:cs="宋体"/>
                <w:color w:val="333333"/>
                <w:sz w:val="20"/>
                <w:highlight w:val="none"/>
              </w:rPr>
            </w:pPr>
          </w:p>
        </w:tc>
      </w:tr>
      <w:tr>
        <w:tblPrEx>
          <w:tblCellMar>
            <w:top w:w="0" w:type="dxa"/>
            <w:left w:w="108" w:type="dxa"/>
            <w:bottom w:w="0" w:type="dxa"/>
            <w:right w:w="108" w:type="dxa"/>
          </w:tblCellMar>
        </w:tblPrEx>
        <w:trPr>
          <w:trHeight w:val="497"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10</w:t>
            </w: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333333"/>
                <w:sz w:val="20"/>
                <w:highlight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固态硬盘</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240G</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块</w:t>
            </w: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280</w:t>
            </w:r>
          </w:p>
        </w:tc>
        <w:tc>
          <w:tcPr>
            <w:tcW w:w="2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Ansi="宋体" w:cs="宋体"/>
                <w:color w:val="333333"/>
                <w:sz w:val="20"/>
                <w:highlight w:val="none"/>
              </w:rPr>
            </w:pPr>
          </w:p>
        </w:tc>
      </w:tr>
      <w:tr>
        <w:tblPrEx>
          <w:tblCellMar>
            <w:top w:w="0" w:type="dxa"/>
            <w:left w:w="108" w:type="dxa"/>
            <w:bottom w:w="0" w:type="dxa"/>
            <w:right w:w="108" w:type="dxa"/>
          </w:tblCellMar>
        </w:tblPrEx>
        <w:trPr>
          <w:trHeight w:val="497"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11</w:t>
            </w: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333333"/>
                <w:sz w:val="20"/>
                <w:highlight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内存条</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相配套</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根</w:t>
            </w: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color w:val="333333"/>
                <w:sz w:val="20"/>
                <w:highlight w:val="none"/>
              </w:rPr>
            </w:pPr>
            <w:r>
              <w:rPr>
                <w:rFonts w:hint="eastAsia" w:hAnsi="宋体" w:cs="宋体"/>
                <w:color w:val="333333"/>
                <w:sz w:val="20"/>
                <w:highlight w:val="none"/>
                <w:lang w:bidi="ar"/>
              </w:rPr>
              <w:t>200</w:t>
            </w:r>
          </w:p>
        </w:tc>
        <w:tc>
          <w:tcPr>
            <w:tcW w:w="2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Ansi="宋体" w:cs="宋体"/>
                <w:color w:val="333333"/>
                <w:sz w:val="20"/>
                <w:highlight w:val="none"/>
              </w:rPr>
            </w:pPr>
          </w:p>
        </w:tc>
      </w:tr>
    </w:tbl>
    <w:p>
      <w:pPr>
        <w:rPr>
          <w:sz w:val="21"/>
          <w:szCs w:val="21"/>
          <w:highlight w:val="none"/>
        </w:rPr>
      </w:pPr>
    </w:p>
    <w:p>
      <w:pPr>
        <w:spacing w:line="640" w:lineRule="exact"/>
        <w:rPr>
          <w:rFonts w:hAnsi="宋体" w:cs="宋体"/>
          <w:b/>
          <w:bCs/>
          <w:color w:val="000000"/>
          <w:sz w:val="28"/>
          <w:szCs w:val="28"/>
          <w:highlight w:val="none"/>
        </w:rPr>
      </w:pPr>
      <w:bookmarkStart w:id="59" w:name="_Hlt240110027"/>
      <w:bookmarkEnd w:id="59"/>
      <w:r>
        <w:rPr>
          <w:rFonts w:hint="eastAsia" w:hAnsi="宋体" w:cs="宋体"/>
          <w:b/>
          <w:bCs/>
          <w:color w:val="000000"/>
          <w:sz w:val="28"/>
          <w:szCs w:val="28"/>
          <w:highlight w:val="none"/>
        </w:rPr>
        <w:t>（二）报价要求</w:t>
      </w:r>
    </w:p>
    <w:p>
      <w:pPr>
        <w:spacing w:line="360" w:lineRule="auto"/>
        <w:ind w:firstLine="378" w:firstLineChars="200"/>
        <w:rPr>
          <w:rFonts w:hAnsi="宋体"/>
          <w:color w:val="000000"/>
          <w:sz w:val="21"/>
          <w:szCs w:val="21"/>
          <w:highlight w:val="none"/>
        </w:rPr>
      </w:pPr>
      <w:r>
        <w:rPr>
          <w:rFonts w:hint="eastAsia" w:hAnsi="宋体"/>
          <w:color w:val="000000"/>
          <w:sz w:val="21"/>
          <w:szCs w:val="21"/>
          <w:highlight w:val="none"/>
        </w:rPr>
        <w:t>1、本项目日常维护费用6.5万元/年；零星维修耗材按折扣率据实结算。其中日常维护费用为固定价格，不参与报价，供应商对</w:t>
      </w:r>
      <w:r>
        <w:rPr>
          <w:rFonts w:hint="eastAsia" w:hAnsi="宋体"/>
          <w:bCs/>
          <w:color w:val="000000"/>
          <w:sz w:val="21"/>
          <w:szCs w:val="21"/>
          <w:highlight w:val="none"/>
        </w:rPr>
        <w:t>日常维修配件</w:t>
      </w:r>
      <w:r>
        <w:rPr>
          <w:rFonts w:hint="eastAsia" w:hAnsi="宋体" w:cs="@仿宋_GB2312"/>
          <w:bCs/>
          <w:kern w:val="2"/>
          <w:sz w:val="21"/>
          <w:szCs w:val="21"/>
          <w:highlight w:val="none"/>
        </w:rPr>
        <w:t>采取费率方式，不得超过100%，日常维修配件结算价参考上述服务需求一览表中服务项目的“控制单价”进行计算（结算价=控制单价×中标费率）。</w:t>
      </w:r>
      <w:r>
        <w:rPr>
          <w:rFonts w:hAnsi="宋体" w:cs="@仿宋_GB2312"/>
          <w:bCs/>
          <w:kern w:val="2"/>
          <w:sz w:val="21"/>
          <w:szCs w:val="21"/>
          <w:highlight w:val="none"/>
        </w:rPr>
        <w:t xml:space="preserve"> </w:t>
      </w:r>
    </w:p>
    <w:p>
      <w:pPr>
        <w:spacing w:line="400" w:lineRule="exact"/>
        <w:ind w:firstLine="438" w:firstLineChars="200"/>
        <w:rPr>
          <w:rFonts w:hAnsi="宋体"/>
          <w:color w:val="000000"/>
          <w:szCs w:val="24"/>
          <w:highlight w:val="none"/>
        </w:rPr>
      </w:pPr>
      <w:r>
        <w:rPr>
          <w:rFonts w:hAnsi="宋体"/>
          <w:color w:val="000000"/>
          <w:szCs w:val="24"/>
          <w:highlight w:val="none"/>
        </w:rPr>
        <w:t>2</w:t>
      </w:r>
      <w:r>
        <w:rPr>
          <w:rFonts w:hint="eastAsia" w:hAnsi="宋体"/>
          <w:color w:val="000000"/>
          <w:szCs w:val="24"/>
          <w:highlight w:val="none"/>
        </w:rPr>
        <w:t>、报价为完成本次招标项目的全费用价格，人员费用包括但不限于人员工资、管理费、服装费、办公费、交通费、通讯费、培训费、税金、利润、劳动保险费、合同工期内的风险费用、工具费等为完成本次招评标项目所发生的一切费用，</w:t>
      </w:r>
      <w:r>
        <w:rPr>
          <w:rFonts w:hint="eastAsia" w:hAnsi="宋体"/>
          <w:color w:val="000000"/>
          <w:szCs w:val="21"/>
          <w:highlight w:val="none"/>
        </w:rPr>
        <w:t>符合条件的人员须按国家相关规定购买职工社保，并必须购买意外伤害等保险</w:t>
      </w:r>
      <w:r>
        <w:rPr>
          <w:rFonts w:hint="eastAsia" w:hAnsi="宋体"/>
          <w:color w:val="000000"/>
          <w:szCs w:val="24"/>
          <w:highlight w:val="none"/>
        </w:rPr>
        <w:t>。中标人自行解决员工养老、失业、医疗、工伤、生育、纳税等保险及劳保、工资、福利、食宿、员工上下班交通及评标人为完成服务所发生的一切费用等有关问题。</w:t>
      </w:r>
    </w:p>
    <w:p>
      <w:pPr>
        <w:spacing w:line="400" w:lineRule="exact"/>
        <w:ind w:firstLine="438" w:firstLineChars="200"/>
        <w:rPr>
          <w:rFonts w:hAnsi="宋体"/>
          <w:bCs/>
          <w:color w:val="000000"/>
          <w:szCs w:val="24"/>
          <w:highlight w:val="none"/>
        </w:rPr>
      </w:pPr>
      <w:r>
        <w:rPr>
          <w:rFonts w:hAnsi="宋体"/>
          <w:color w:val="000000"/>
          <w:szCs w:val="21"/>
          <w:highlight w:val="none"/>
        </w:rPr>
        <w:t>3</w:t>
      </w:r>
      <w:r>
        <w:rPr>
          <w:rFonts w:hint="eastAsia" w:hAnsi="宋体"/>
          <w:color w:val="000000"/>
          <w:szCs w:val="21"/>
          <w:highlight w:val="none"/>
        </w:rPr>
        <w:t>、中标人</w:t>
      </w:r>
      <w:r>
        <w:rPr>
          <w:rFonts w:hAnsi="宋体"/>
          <w:bCs/>
          <w:color w:val="000000"/>
          <w:szCs w:val="24"/>
          <w:highlight w:val="none"/>
        </w:rPr>
        <w:t>须提供增值税专用全额发票</w:t>
      </w:r>
      <w:r>
        <w:rPr>
          <w:rFonts w:hint="eastAsia" w:hAnsi="宋体"/>
          <w:bCs/>
          <w:color w:val="000000"/>
          <w:szCs w:val="24"/>
          <w:highlight w:val="none"/>
        </w:rPr>
        <w:t>（维护费开具9%增值税发票，配件及耗材开具13%增值税发票</w:t>
      </w:r>
      <w:r>
        <w:rPr>
          <w:rFonts w:hAnsi="宋体"/>
          <w:bCs/>
          <w:color w:val="000000"/>
          <w:szCs w:val="24"/>
          <w:highlight w:val="none"/>
        </w:rPr>
        <w:t>。</w:t>
      </w:r>
      <w:r>
        <w:rPr>
          <w:rFonts w:hint="eastAsia" w:hAnsi="宋体"/>
          <w:bCs/>
          <w:color w:val="000000"/>
          <w:szCs w:val="24"/>
          <w:highlight w:val="none"/>
        </w:rPr>
        <w:t>）</w:t>
      </w:r>
    </w:p>
    <w:p>
      <w:pPr>
        <w:pStyle w:val="2"/>
        <w:spacing w:before="480" w:after="260" w:line="500" w:lineRule="exact"/>
        <w:rPr>
          <w:rFonts w:hAnsi="宋体"/>
          <w:b w:val="0"/>
          <w:bCs w:val="0"/>
          <w:color w:val="000000"/>
          <w:highlight w:val="none"/>
        </w:rPr>
      </w:pPr>
      <w:bookmarkStart w:id="60" w:name="_Toc527131324"/>
      <w:r>
        <w:rPr>
          <w:rFonts w:hint="eastAsia" w:hAnsi="宋体"/>
          <w:color w:val="000000"/>
          <w:highlight w:val="none"/>
        </w:rPr>
        <w:t>六、响应文件格式</w:t>
      </w:r>
      <w:bookmarkEnd w:id="60"/>
    </w:p>
    <w:p>
      <w:pPr>
        <w:spacing w:line="500" w:lineRule="exact"/>
        <w:jc w:val="center"/>
        <w:rPr>
          <w:rFonts w:hAnsi="宋体"/>
          <w:b/>
          <w:color w:val="000000"/>
          <w:sz w:val="32"/>
          <w:szCs w:val="24"/>
          <w:highlight w:val="none"/>
        </w:rPr>
      </w:pPr>
    </w:p>
    <w:p>
      <w:pPr>
        <w:spacing w:line="500" w:lineRule="exact"/>
        <w:jc w:val="center"/>
        <w:rPr>
          <w:rFonts w:hAnsi="宋体"/>
          <w:b/>
          <w:color w:val="000000"/>
          <w:sz w:val="32"/>
          <w:szCs w:val="24"/>
          <w:highlight w:val="none"/>
        </w:rPr>
      </w:pPr>
    </w:p>
    <w:p>
      <w:pPr>
        <w:spacing w:line="900" w:lineRule="exact"/>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响</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应</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文</w:t>
      </w:r>
    </w:p>
    <w:p>
      <w:pPr>
        <w:spacing w:line="900" w:lineRule="exact"/>
        <w:jc w:val="center"/>
        <w:rPr>
          <w:rFonts w:hAnsi="宋体"/>
          <w:b/>
          <w:color w:val="000000"/>
          <w:sz w:val="72"/>
          <w:szCs w:val="24"/>
          <w:highlight w:val="none"/>
        </w:rPr>
      </w:pPr>
    </w:p>
    <w:p>
      <w:pPr>
        <w:jc w:val="center"/>
        <w:rPr>
          <w:rFonts w:hAnsi="宋体"/>
          <w:b/>
          <w:color w:val="000000"/>
          <w:sz w:val="72"/>
          <w:szCs w:val="24"/>
          <w:highlight w:val="none"/>
        </w:rPr>
      </w:pPr>
      <w:r>
        <w:rPr>
          <w:rFonts w:hint="eastAsia" w:hAnsi="宋体"/>
          <w:b/>
          <w:color w:val="000000"/>
          <w:sz w:val="72"/>
          <w:szCs w:val="24"/>
          <w:highlight w:val="none"/>
        </w:rPr>
        <w:t>件</w:t>
      </w:r>
    </w:p>
    <w:p>
      <w:pPr>
        <w:spacing w:after="156" w:afterLines="50"/>
        <w:jc w:val="center"/>
        <w:rPr>
          <w:rFonts w:hAnsi="宋体"/>
          <w:b/>
          <w:color w:val="000000"/>
          <w:sz w:val="72"/>
          <w:szCs w:val="24"/>
          <w:highlight w:val="none"/>
        </w:rPr>
      </w:pPr>
    </w:p>
    <w:p>
      <w:pPr>
        <w:spacing w:after="156" w:afterLines="50" w:line="500" w:lineRule="exact"/>
        <w:jc w:val="center"/>
        <w:rPr>
          <w:rFonts w:hAnsi="宋体"/>
          <w:b/>
          <w:color w:val="000000"/>
          <w:sz w:val="72"/>
          <w:szCs w:val="24"/>
          <w:highlight w:val="none"/>
        </w:rPr>
      </w:pPr>
    </w:p>
    <w:p>
      <w:pPr>
        <w:spacing w:after="156" w:afterLines="50" w:line="500" w:lineRule="exact"/>
        <w:jc w:val="center"/>
        <w:rPr>
          <w:rFonts w:hAnsi="宋体"/>
          <w:b/>
          <w:color w:val="000000"/>
          <w:sz w:val="72"/>
          <w:szCs w:val="24"/>
          <w:highlight w:val="none"/>
        </w:rPr>
      </w:pPr>
    </w:p>
    <w:p>
      <w:pPr>
        <w:spacing w:after="156" w:afterLines="50" w:line="500" w:lineRule="exact"/>
        <w:rPr>
          <w:rFonts w:hAnsi="宋体"/>
          <w:b/>
          <w:color w:val="000000"/>
          <w:sz w:val="32"/>
          <w:szCs w:val="24"/>
          <w:highlight w:val="none"/>
          <w:u w:val="single"/>
        </w:rPr>
      </w:pPr>
      <w:r>
        <w:rPr>
          <w:rFonts w:hint="eastAsia" w:hAnsi="宋体"/>
          <w:b/>
          <w:color w:val="000000"/>
          <w:sz w:val="32"/>
          <w:szCs w:val="24"/>
          <w:highlight w:val="none"/>
        </w:rPr>
        <w:t>供应商：</w:t>
      </w:r>
    </w:p>
    <w:p>
      <w:pPr>
        <w:spacing w:after="156" w:afterLines="50" w:line="500" w:lineRule="exact"/>
        <w:jc w:val="center"/>
        <w:rPr>
          <w:rFonts w:hAnsi="宋体"/>
          <w:color w:val="000000"/>
          <w:szCs w:val="24"/>
          <w:highlight w:val="none"/>
        </w:rPr>
      </w:pPr>
      <w:r>
        <w:rPr>
          <w:rFonts w:hint="eastAsia" w:hAnsi="宋体"/>
          <w:b/>
          <w:color w:val="000000"/>
          <w:sz w:val="32"/>
          <w:szCs w:val="24"/>
          <w:highlight w:val="none"/>
        </w:rPr>
        <w:t xml:space="preserve"> 年  月  日</w:t>
      </w:r>
    </w:p>
    <w:p>
      <w:pPr>
        <w:spacing w:line="360" w:lineRule="auto"/>
        <w:jc w:val="center"/>
        <w:rPr>
          <w:rFonts w:hAnsi="宋体"/>
          <w:b/>
          <w:color w:val="000000"/>
          <w:highlight w:val="none"/>
        </w:rPr>
      </w:pPr>
      <w:r>
        <w:rPr>
          <w:rFonts w:hAnsi="宋体"/>
          <w:bCs/>
          <w:color w:val="000000"/>
          <w:sz w:val="28"/>
          <w:szCs w:val="24"/>
          <w:highlight w:val="none"/>
          <w:lang w:val="zh-CN"/>
        </w:rPr>
        <w:br w:type="page"/>
      </w:r>
      <w:bookmarkStart w:id="61" w:name="_Toc438648618"/>
      <w:r>
        <w:rPr>
          <w:rFonts w:hint="eastAsia" w:hAnsi="宋体" w:cs="宋体"/>
          <w:b/>
          <w:color w:val="000000"/>
          <w:szCs w:val="24"/>
          <w:highlight w:val="none"/>
        </w:rPr>
        <w:t>响应文件资料清单</w:t>
      </w:r>
    </w:p>
    <w:tbl>
      <w:tblPr>
        <w:tblStyle w:val="6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highlight w:val="none"/>
              </w:rPr>
            </w:pPr>
            <w:r>
              <w:rPr>
                <w:rFonts w:hint="eastAsia" w:hAnsi="宋体"/>
                <w:b/>
                <w:color w:val="000000"/>
                <w:highlight w:val="none"/>
              </w:rPr>
              <w:t>序号</w:t>
            </w:r>
          </w:p>
        </w:tc>
        <w:tc>
          <w:tcPr>
            <w:tcW w:w="5460" w:type="dxa"/>
            <w:vAlign w:val="center"/>
          </w:tcPr>
          <w:p>
            <w:pPr>
              <w:spacing w:line="400" w:lineRule="exact"/>
              <w:jc w:val="center"/>
              <w:rPr>
                <w:rFonts w:hAnsi="宋体"/>
                <w:b/>
                <w:color w:val="000000"/>
                <w:highlight w:val="none"/>
              </w:rPr>
            </w:pPr>
            <w:r>
              <w:rPr>
                <w:rFonts w:hint="eastAsia" w:hAnsi="宋体"/>
                <w:b/>
                <w:color w:val="000000"/>
                <w:highlight w:val="none"/>
              </w:rPr>
              <w:t>资料名称</w:t>
            </w:r>
          </w:p>
        </w:tc>
        <w:tc>
          <w:tcPr>
            <w:tcW w:w="2625" w:type="dxa"/>
            <w:vAlign w:val="center"/>
          </w:tcPr>
          <w:p>
            <w:pPr>
              <w:spacing w:line="400" w:lineRule="exact"/>
              <w:jc w:val="center"/>
              <w:rPr>
                <w:rFonts w:hAnsi="宋体"/>
                <w:b/>
                <w:color w:val="000000"/>
                <w:highlight w:val="none"/>
              </w:rPr>
            </w:pPr>
            <w:r>
              <w:rPr>
                <w:rFonts w:hint="eastAsia" w:hAnsi="宋体"/>
                <w:b/>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一</w:t>
            </w:r>
          </w:p>
        </w:tc>
        <w:tc>
          <w:tcPr>
            <w:tcW w:w="5460" w:type="dxa"/>
            <w:vAlign w:val="center"/>
          </w:tcPr>
          <w:p>
            <w:pPr>
              <w:jc w:val="left"/>
              <w:rPr>
                <w:rFonts w:hAnsi="宋体"/>
                <w:color w:val="000000"/>
                <w:highlight w:val="none"/>
                <w:u w:val="single"/>
              </w:rPr>
            </w:pPr>
            <w:r>
              <w:rPr>
                <w:rFonts w:hint="eastAsia" w:hAnsi="宋体"/>
                <w:bCs/>
                <w:color w:val="000000"/>
                <w:highlight w:val="none"/>
              </w:rPr>
              <w:t>报价表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二</w:t>
            </w:r>
          </w:p>
        </w:tc>
        <w:tc>
          <w:tcPr>
            <w:tcW w:w="5460" w:type="dxa"/>
            <w:vAlign w:val="center"/>
          </w:tcPr>
          <w:p>
            <w:pPr>
              <w:jc w:val="left"/>
              <w:rPr>
                <w:rFonts w:hAnsi="宋体"/>
                <w:bCs/>
                <w:color w:val="000000"/>
                <w:highlight w:val="none"/>
              </w:rPr>
            </w:pPr>
            <w:r>
              <w:rPr>
                <w:rFonts w:hint="eastAsia" w:hAnsi="宋体"/>
                <w:color w:val="000000"/>
                <w:highlight w:val="none"/>
              </w:rPr>
              <w:t>供应商情况综合简介</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三</w:t>
            </w:r>
          </w:p>
        </w:tc>
        <w:tc>
          <w:tcPr>
            <w:tcW w:w="5460" w:type="dxa"/>
            <w:vAlign w:val="center"/>
          </w:tcPr>
          <w:p>
            <w:pPr>
              <w:jc w:val="left"/>
              <w:rPr>
                <w:rFonts w:hAnsi="宋体"/>
                <w:bCs/>
                <w:color w:val="000000"/>
                <w:highlight w:val="none"/>
              </w:rPr>
            </w:pPr>
            <w:r>
              <w:rPr>
                <w:rFonts w:hint="eastAsia" w:hAnsi="宋体"/>
                <w:bCs/>
                <w:color w:val="000000"/>
                <w:highlight w:val="none"/>
              </w:rPr>
              <w:t>投标响应函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四</w:t>
            </w:r>
          </w:p>
        </w:tc>
        <w:tc>
          <w:tcPr>
            <w:tcW w:w="5460" w:type="dxa"/>
            <w:vAlign w:val="center"/>
          </w:tcPr>
          <w:p>
            <w:pPr>
              <w:autoSpaceDE w:val="0"/>
              <w:autoSpaceDN w:val="0"/>
              <w:adjustRightInd w:val="0"/>
              <w:spacing w:line="360" w:lineRule="auto"/>
              <w:jc w:val="left"/>
              <w:rPr>
                <w:rFonts w:hAnsi="宋体"/>
                <w:bCs/>
                <w:color w:val="000000"/>
                <w:highlight w:val="none"/>
              </w:rPr>
            </w:pPr>
            <w:r>
              <w:rPr>
                <w:rFonts w:hint="eastAsia" w:hAnsi="宋体" w:cs="宋体"/>
                <w:color w:val="000000"/>
                <w:szCs w:val="24"/>
                <w:highlight w:val="none"/>
                <w:lang w:val="zh-CN"/>
              </w:rPr>
              <w:t>法定代表人身份证明书</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五</w:t>
            </w:r>
          </w:p>
        </w:tc>
        <w:tc>
          <w:tcPr>
            <w:tcW w:w="5460" w:type="dxa"/>
            <w:vAlign w:val="center"/>
          </w:tcPr>
          <w:p>
            <w:pPr>
              <w:jc w:val="left"/>
              <w:rPr>
                <w:rFonts w:hAnsi="宋体"/>
                <w:bCs/>
                <w:color w:val="000000"/>
                <w:highlight w:val="none"/>
              </w:rPr>
            </w:pPr>
            <w:r>
              <w:rPr>
                <w:rFonts w:hint="eastAsia" w:hAnsi="宋体"/>
                <w:bCs/>
                <w:color w:val="000000"/>
                <w:highlight w:val="none"/>
              </w:rPr>
              <w:t xml:space="preserve">投标授权书    </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六</w:t>
            </w:r>
          </w:p>
        </w:tc>
        <w:tc>
          <w:tcPr>
            <w:tcW w:w="5460" w:type="dxa"/>
            <w:vAlign w:val="center"/>
          </w:tcPr>
          <w:p>
            <w:pPr>
              <w:spacing w:line="360" w:lineRule="auto"/>
              <w:rPr>
                <w:rFonts w:hAnsi="宋体"/>
                <w:color w:val="000000"/>
                <w:szCs w:val="24"/>
                <w:highlight w:val="none"/>
              </w:rPr>
            </w:pPr>
            <w:r>
              <w:rPr>
                <w:rFonts w:hint="eastAsia" w:hAnsi="宋体" w:cs="仿宋_GB2312"/>
                <w:color w:val="000000"/>
                <w:szCs w:val="24"/>
                <w:highlight w:val="none"/>
              </w:rPr>
              <w:t>无重大违法记录声明函、无不良信用记录承诺函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七</w:t>
            </w:r>
          </w:p>
        </w:tc>
        <w:tc>
          <w:tcPr>
            <w:tcW w:w="5460" w:type="dxa"/>
            <w:vAlign w:val="center"/>
          </w:tcPr>
          <w:p>
            <w:pPr>
              <w:jc w:val="left"/>
              <w:rPr>
                <w:rFonts w:hAnsi="宋体"/>
                <w:color w:val="000000"/>
                <w:highlight w:val="none"/>
              </w:rPr>
            </w:pPr>
            <w:r>
              <w:rPr>
                <w:rFonts w:hint="eastAsia" w:hAnsi="宋体"/>
                <w:color w:val="000000"/>
                <w:highlight w:val="none"/>
              </w:rPr>
              <w:t>服务方案及服务承诺</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八</w:t>
            </w:r>
          </w:p>
        </w:tc>
        <w:tc>
          <w:tcPr>
            <w:tcW w:w="5460" w:type="dxa"/>
            <w:vAlign w:val="center"/>
          </w:tcPr>
          <w:p>
            <w:pPr>
              <w:jc w:val="left"/>
              <w:rPr>
                <w:rFonts w:hAnsi="宋体"/>
                <w:color w:val="000000"/>
                <w:highlight w:val="none"/>
              </w:rPr>
            </w:pPr>
            <w:r>
              <w:rPr>
                <w:rFonts w:hint="eastAsia" w:hAnsi="宋体"/>
                <w:color w:val="000000"/>
                <w:highlight w:val="none"/>
              </w:rPr>
              <w:t>本地化服务情况一览表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九</w:t>
            </w:r>
          </w:p>
        </w:tc>
        <w:tc>
          <w:tcPr>
            <w:tcW w:w="5460" w:type="dxa"/>
            <w:vAlign w:val="center"/>
          </w:tcPr>
          <w:p>
            <w:pPr>
              <w:rPr>
                <w:color w:val="000000"/>
                <w:highlight w:val="none"/>
              </w:rPr>
            </w:pPr>
            <w:r>
              <w:rPr>
                <w:rFonts w:hint="eastAsia" w:hAnsi="宋体"/>
                <w:color w:val="000000"/>
                <w:highlight w:val="none"/>
              </w:rPr>
              <w:t>其他文件</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highlight w:val="none"/>
                <w:lang w:val="zh-CN"/>
              </w:rPr>
            </w:pPr>
            <w:r>
              <w:rPr>
                <w:rFonts w:hAnsi="宋体"/>
                <w:color w:val="000000"/>
                <w:highlight w:val="none"/>
                <w:lang w:val="zh-CN"/>
              </w:rPr>
              <w:t>十</w:t>
            </w:r>
          </w:p>
        </w:tc>
        <w:tc>
          <w:tcPr>
            <w:tcW w:w="5460" w:type="dxa"/>
            <w:vAlign w:val="center"/>
          </w:tcPr>
          <w:p>
            <w:pPr>
              <w:rPr>
                <w:color w:val="000000"/>
                <w:highlight w:val="none"/>
              </w:rPr>
            </w:pPr>
            <w:r>
              <w:rPr>
                <w:color w:val="000000"/>
                <w:highlight w:val="none"/>
              </w:rPr>
              <w:t>退还投标保证金申请</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jc w:val="left"/>
              <w:rPr>
                <w:rFonts w:hAnsi="宋体"/>
                <w:color w:val="000000"/>
                <w:highlight w:val="none"/>
              </w:rPr>
            </w:pPr>
          </w:p>
        </w:tc>
        <w:tc>
          <w:tcPr>
            <w:tcW w:w="2625" w:type="dxa"/>
            <w:vAlign w:val="center"/>
          </w:tcPr>
          <w:p>
            <w:pPr>
              <w:rPr>
                <w:color w:val="000000"/>
                <w:highlight w:val="none"/>
              </w:rPr>
            </w:pPr>
          </w:p>
        </w:tc>
      </w:tr>
    </w:tbl>
    <w:p>
      <w:pPr>
        <w:pStyle w:val="3"/>
        <w:spacing w:line="360" w:lineRule="auto"/>
        <w:ind w:firstLine="0"/>
        <w:jc w:val="left"/>
        <w:rPr>
          <w:rFonts w:ascii="宋体" w:hAnsi="宋体" w:eastAsia="宋体"/>
          <w:bCs w:val="0"/>
          <w:color w:val="000000"/>
          <w:sz w:val="24"/>
          <w:szCs w:val="24"/>
          <w:highlight w:val="none"/>
        </w:rPr>
      </w:pPr>
      <w:r>
        <w:rPr>
          <w:rFonts w:hint="eastAsia" w:hAnsi="宋体" w:cs="宋体"/>
          <w:b w:val="0"/>
          <w:color w:val="000000"/>
          <w:szCs w:val="24"/>
          <w:highlight w:val="none"/>
        </w:rPr>
        <w:br w:type="page"/>
      </w:r>
      <w:bookmarkStart w:id="62" w:name="_Toc461053086"/>
      <w:bookmarkStart w:id="63" w:name="_Toc2774249"/>
      <w:bookmarkStart w:id="64" w:name="_Toc461056631"/>
      <w:r>
        <w:rPr>
          <w:rFonts w:hint="eastAsia" w:ascii="宋体" w:hAnsi="宋体" w:eastAsia="宋体"/>
          <w:bCs w:val="0"/>
          <w:color w:val="000000"/>
          <w:sz w:val="24"/>
          <w:szCs w:val="24"/>
          <w:highlight w:val="none"/>
        </w:rPr>
        <w:t>附件一</w:t>
      </w:r>
      <w:bookmarkEnd w:id="62"/>
      <w:bookmarkEnd w:id="63"/>
      <w:bookmarkEnd w:id="64"/>
    </w:p>
    <w:p>
      <w:pPr>
        <w:spacing w:before="156" w:beforeLines="50" w:after="156" w:afterLines="50" w:line="360" w:lineRule="auto"/>
        <w:ind w:firstLine="215" w:firstLineChars="98"/>
        <w:jc w:val="center"/>
        <w:rPr>
          <w:rFonts w:hAnsi="宋体"/>
          <w:b/>
          <w:color w:val="000000"/>
          <w:szCs w:val="28"/>
          <w:highlight w:val="none"/>
        </w:rPr>
      </w:pPr>
      <w:r>
        <w:rPr>
          <w:rFonts w:hint="eastAsia" w:hAnsi="宋体"/>
          <w:b/>
          <w:color w:val="000000"/>
          <w:szCs w:val="28"/>
          <w:highlight w:val="none"/>
        </w:rPr>
        <w:t>报价表格式</w:t>
      </w:r>
    </w:p>
    <w:p>
      <w:pPr>
        <w:spacing w:before="156" w:beforeLines="50" w:after="156" w:afterLines="50" w:line="360" w:lineRule="auto"/>
        <w:jc w:val="left"/>
        <w:rPr>
          <w:rFonts w:hAnsi="宋体"/>
          <w:b/>
          <w:color w:val="000000"/>
          <w:szCs w:val="28"/>
          <w:highlight w:val="none"/>
        </w:rPr>
      </w:pPr>
      <w:r>
        <w:rPr>
          <w:rFonts w:hint="eastAsia" w:hAnsi="宋体"/>
          <w:b/>
          <w:color w:val="000000"/>
          <w:szCs w:val="28"/>
          <w:highlight w:val="none"/>
        </w:rPr>
        <w:t>1报价表</w:t>
      </w:r>
    </w:p>
    <w:p>
      <w:pPr>
        <w:snapToGrid w:val="0"/>
        <w:spacing w:line="360" w:lineRule="auto"/>
        <w:jc w:val="left"/>
        <w:rPr>
          <w:rFonts w:hAnsi="宋体"/>
          <w:b/>
          <w:color w:val="000000"/>
          <w:szCs w:val="28"/>
          <w:highlight w:val="none"/>
        </w:rPr>
      </w:pPr>
      <w:r>
        <w:rPr>
          <w:rFonts w:hint="eastAsia" w:hAnsi="宋体"/>
          <w:b/>
          <w:color w:val="000000"/>
          <w:szCs w:val="28"/>
          <w:highlight w:val="none"/>
        </w:rPr>
        <w:t>项目名称：</w:t>
      </w:r>
    </w:p>
    <w:p>
      <w:pPr>
        <w:snapToGrid w:val="0"/>
        <w:spacing w:after="156" w:afterLines="50" w:line="360" w:lineRule="auto"/>
        <w:jc w:val="left"/>
        <w:rPr>
          <w:rFonts w:hAnsi="宋体"/>
          <w:b/>
          <w:bCs/>
          <w:color w:val="000000"/>
          <w:szCs w:val="28"/>
          <w:highlight w:val="none"/>
          <w:u w:val="single"/>
        </w:rPr>
      </w:pPr>
      <w:r>
        <w:rPr>
          <w:rFonts w:hint="eastAsia" w:hAnsi="宋体"/>
          <w:b/>
          <w:color w:val="000000"/>
          <w:szCs w:val="28"/>
          <w:highlight w:val="none"/>
        </w:rPr>
        <w:t>项目编号：</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highlight w:val="none"/>
              </w:rPr>
            </w:pPr>
            <w:r>
              <w:rPr>
                <w:rFonts w:hint="eastAsia" w:hAnsi="宋体"/>
                <w:b/>
                <w:color w:val="000000"/>
                <w:highlight w:val="none"/>
              </w:rPr>
              <w:t>供应商名称</w:t>
            </w:r>
          </w:p>
        </w:tc>
        <w:tc>
          <w:tcPr>
            <w:tcW w:w="6492" w:type="dxa"/>
            <w:tcBorders>
              <w:left w:val="single" w:color="auto" w:sz="4" w:space="0"/>
            </w:tcBorders>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highlight w:val="none"/>
              </w:rPr>
            </w:pPr>
            <w:r>
              <w:rPr>
                <w:rFonts w:hint="eastAsia" w:hAnsi="宋体"/>
                <w:b/>
                <w:color w:val="000000"/>
                <w:highlight w:val="none"/>
              </w:rPr>
              <w:t>评标范围</w:t>
            </w:r>
          </w:p>
        </w:tc>
        <w:tc>
          <w:tcPr>
            <w:tcW w:w="6492" w:type="dxa"/>
            <w:tcBorders>
              <w:left w:val="single" w:color="auto" w:sz="4" w:space="0"/>
            </w:tcBorders>
            <w:vAlign w:val="center"/>
          </w:tcPr>
          <w:p>
            <w:pPr>
              <w:snapToGrid w:val="0"/>
              <w:spacing w:line="360" w:lineRule="auto"/>
              <w:rPr>
                <w:rFonts w:hAnsi="宋体"/>
                <w:b/>
                <w:color w:val="000000"/>
                <w:highlight w:val="none"/>
              </w:rPr>
            </w:pPr>
            <w:r>
              <w:rPr>
                <w:rFonts w:hint="eastAsia" w:hAnsi="宋体"/>
                <w:bCs/>
                <w:color w:val="000000"/>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highlight w:val="none"/>
              </w:rPr>
            </w:pPr>
            <w:r>
              <w:rPr>
                <w:rFonts w:hint="eastAsia" w:hAnsi="宋体"/>
                <w:b/>
                <w:color w:val="000000"/>
                <w:highlight w:val="none"/>
              </w:rPr>
              <w:t>报价</w:t>
            </w:r>
          </w:p>
          <w:p>
            <w:pPr>
              <w:spacing w:line="360" w:lineRule="auto"/>
              <w:jc w:val="center"/>
              <w:rPr>
                <w:rFonts w:hAnsi="宋体"/>
                <w:b/>
                <w:color w:val="000000"/>
                <w:highlight w:val="none"/>
              </w:rPr>
            </w:pPr>
            <w:r>
              <w:rPr>
                <w:rFonts w:hint="eastAsia" w:hAnsi="宋体"/>
                <w:b/>
                <w:color w:val="000000"/>
                <w:highlight w:val="none"/>
              </w:rPr>
              <w:t>（详见备注说明）</w:t>
            </w:r>
          </w:p>
        </w:tc>
        <w:tc>
          <w:tcPr>
            <w:tcW w:w="6492" w:type="dxa"/>
            <w:vAlign w:val="center"/>
          </w:tcPr>
          <w:p>
            <w:pPr>
              <w:snapToGrid w:val="0"/>
              <w:spacing w:line="360" w:lineRule="auto"/>
              <w:rPr>
                <w:rFonts w:hAnsi="宋体"/>
                <w:bCs/>
                <w:color w:val="000000"/>
                <w:highlight w:val="none"/>
              </w:rPr>
            </w:pPr>
          </w:p>
          <w:p>
            <w:pPr>
              <w:snapToGrid w:val="0"/>
              <w:spacing w:line="360" w:lineRule="auto"/>
              <w:ind w:firstLine="876" w:firstLineChars="400"/>
              <w:rPr>
                <w:rFonts w:hAnsi="宋体"/>
                <w:bCs/>
                <w:color w:val="000000"/>
                <w:highlight w:val="none"/>
              </w:rPr>
            </w:pPr>
            <w:r>
              <w:rPr>
                <w:rFonts w:hint="eastAsia" w:hAnsi="宋体"/>
                <w:bCs/>
                <w:color w:val="000000"/>
                <w:highlight w:val="none"/>
              </w:rPr>
              <w:t>1、</w:t>
            </w:r>
            <w:r>
              <w:rPr>
                <w:rFonts w:hint="eastAsia" w:hAnsi="宋体"/>
                <w:color w:val="000000"/>
                <w:szCs w:val="18"/>
                <w:highlight w:val="none"/>
              </w:rPr>
              <w:t>维护费用6.5万元/年</w:t>
            </w:r>
            <w:r>
              <w:rPr>
                <w:rFonts w:hAnsi="宋体"/>
                <w:bCs/>
                <w:color w:val="000000"/>
                <w:highlight w:val="none"/>
              </w:rPr>
              <w:t xml:space="preserve">                   </w:t>
            </w:r>
          </w:p>
          <w:p>
            <w:pPr>
              <w:snapToGrid w:val="0"/>
              <w:spacing w:line="360" w:lineRule="auto"/>
              <w:ind w:firstLine="858" w:firstLineChars="392"/>
              <w:rPr>
                <w:rFonts w:hAnsi="宋体"/>
                <w:bCs/>
                <w:color w:val="000000"/>
                <w:highlight w:val="none"/>
                <w:u w:val="single"/>
              </w:rPr>
            </w:pPr>
            <w:r>
              <w:rPr>
                <w:rFonts w:hint="eastAsia" w:hAnsi="宋体"/>
                <w:bCs/>
                <w:color w:val="000000"/>
                <w:highlight w:val="none"/>
              </w:rPr>
              <w:t>2、相关配件报价费率：</w:t>
            </w:r>
            <w:r>
              <w:rPr>
                <w:rFonts w:hint="eastAsia" w:hAnsi="宋体"/>
                <w:bCs/>
                <w:color w:val="000000"/>
                <w:highlight w:val="none"/>
                <w:u w:val="single"/>
              </w:rPr>
              <w:t xml:space="preserve">             %  </w:t>
            </w:r>
          </w:p>
          <w:p>
            <w:pPr>
              <w:snapToGrid w:val="0"/>
              <w:spacing w:line="360" w:lineRule="auto"/>
              <w:ind w:firstLine="1617" w:firstLineChars="738"/>
              <w:rPr>
                <w:rFonts w:hAnsi="宋体"/>
                <w:bCs/>
                <w:color w:val="000000"/>
                <w:highlight w:val="none"/>
              </w:rPr>
            </w:pPr>
            <w:r>
              <w:rPr>
                <w:rFonts w:hint="eastAsia" w:hAnsi="宋体"/>
                <w:bCs/>
                <w:color w:val="000000"/>
                <w:highlight w:val="none"/>
              </w:rPr>
              <w:t xml:space="preserve">            </w:t>
            </w:r>
          </w:p>
          <w:p>
            <w:pPr>
              <w:snapToGrid w:val="0"/>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2633" w:type="dxa"/>
            <w:vAlign w:val="center"/>
          </w:tcPr>
          <w:p>
            <w:pPr>
              <w:spacing w:line="360" w:lineRule="auto"/>
              <w:jc w:val="center"/>
              <w:rPr>
                <w:rFonts w:hAnsi="宋体"/>
                <w:b/>
                <w:color w:val="000000"/>
                <w:highlight w:val="none"/>
              </w:rPr>
            </w:pPr>
            <w:r>
              <w:rPr>
                <w:rFonts w:hint="eastAsia" w:hAnsi="宋体"/>
                <w:b/>
                <w:color w:val="000000"/>
                <w:highlight w:val="none"/>
              </w:rPr>
              <w:t>备注说明</w:t>
            </w:r>
          </w:p>
        </w:tc>
        <w:tc>
          <w:tcPr>
            <w:tcW w:w="6492" w:type="dxa"/>
          </w:tcPr>
          <w:p>
            <w:pPr>
              <w:spacing w:line="360" w:lineRule="auto"/>
              <w:rPr>
                <w:rFonts w:hAnsi="宋体"/>
                <w:b/>
                <w:color w:val="000000"/>
                <w:highlight w:val="none"/>
              </w:rPr>
            </w:pPr>
          </w:p>
        </w:tc>
      </w:tr>
    </w:tbl>
    <w:p>
      <w:pPr>
        <w:snapToGrid w:val="0"/>
        <w:spacing w:line="360" w:lineRule="auto"/>
        <w:rPr>
          <w:rFonts w:hAnsi="宋体"/>
          <w:b/>
          <w:color w:val="000000"/>
          <w:highlight w:val="none"/>
        </w:rPr>
      </w:pPr>
      <w:r>
        <w:rPr>
          <w:rFonts w:hint="eastAsia" w:hAnsi="宋体"/>
          <w:b/>
          <w:color w:val="000000"/>
          <w:highlight w:val="none"/>
        </w:rPr>
        <w:t xml:space="preserve">供应商公章：                       </w:t>
      </w:r>
    </w:p>
    <w:p>
      <w:pPr>
        <w:snapToGrid w:val="0"/>
        <w:spacing w:line="360" w:lineRule="auto"/>
        <w:ind w:left="5550"/>
        <w:jc w:val="center"/>
        <w:rPr>
          <w:rFonts w:hAnsi="宋体"/>
          <w:color w:val="000000"/>
          <w:highlight w:val="none"/>
        </w:rPr>
      </w:pPr>
      <w:r>
        <w:rPr>
          <w:rFonts w:hint="eastAsia" w:hAnsi="宋体"/>
          <w:color w:val="000000"/>
          <w:highlight w:val="none"/>
        </w:rPr>
        <w:t>年  月  日</w:t>
      </w:r>
    </w:p>
    <w:p>
      <w:pPr>
        <w:adjustRightInd w:val="0"/>
        <w:snapToGrid w:val="0"/>
        <w:spacing w:line="360" w:lineRule="auto"/>
        <w:rPr>
          <w:rFonts w:hAnsi="宋体"/>
          <w:b/>
          <w:bCs/>
          <w:color w:val="000000"/>
          <w:szCs w:val="28"/>
          <w:highlight w:val="none"/>
        </w:rPr>
      </w:pPr>
      <w:r>
        <w:rPr>
          <w:rFonts w:hint="eastAsia" w:hAnsi="宋体"/>
          <w:b/>
          <w:bCs/>
          <w:color w:val="000000"/>
          <w:szCs w:val="28"/>
          <w:highlight w:val="none"/>
        </w:rPr>
        <w:t>注：</w:t>
      </w:r>
    </w:p>
    <w:p>
      <w:pPr>
        <w:adjustRightInd w:val="0"/>
        <w:snapToGrid w:val="0"/>
        <w:spacing w:line="360" w:lineRule="auto"/>
        <w:ind w:firstLine="438" w:firstLineChars="200"/>
        <w:rPr>
          <w:rFonts w:hAnsi="宋体"/>
          <w:color w:val="000000"/>
          <w:highlight w:val="none"/>
        </w:rPr>
      </w:pPr>
      <w:r>
        <w:rPr>
          <w:rFonts w:hint="eastAsia" w:hAnsi="宋体"/>
          <w:b/>
          <w:bCs/>
          <w:color w:val="000000"/>
          <w:szCs w:val="28"/>
          <w:highlight w:val="none"/>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highlight w:val="none"/>
        </w:rPr>
      </w:pPr>
      <w:r>
        <w:rPr>
          <w:rFonts w:hint="eastAsia" w:hAnsi="宋体"/>
          <w:b/>
          <w:bCs/>
          <w:color w:val="000000"/>
          <w:szCs w:val="28"/>
          <w:highlight w:val="none"/>
        </w:rPr>
        <w:t>2、特殊事项在备注中注明。</w:t>
      </w:r>
    </w:p>
    <w:bookmarkEnd w:id="61"/>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jc w:val="center"/>
        <w:rPr>
          <w:rFonts w:hAnsi="宋体" w:cs="宋体"/>
          <w:color w:val="000000"/>
          <w:szCs w:val="24"/>
          <w:highlight w:val="none"/>
        </w:rPr>
      </w:pPr>
      <w:r>
        <w:rPr>
          <w:rFonts w:hint="eastAsia" w:hAnsi="宋体" w:cs="宋体"/>
          <w:b/>
          <w:bCs/>
          <w:color w:val="000000"/>
          <w:szCs w:val="24"/>
          <w:highlight w:val="none"/>
        </w:rPr>
        <w:t>供应商综合情况简介</w:t>
      </w:r>
    </w:p>
    <w:p>
      <w:pPr>
        <w:spacing w:line="360" w:lineRule="auto"/>
        <w:rPr>
          <w:rFonts w:hAnsi="宋体" w:cs="宋体"/>
          <w:color w:val="000000"/>
          <w:szCs w:val="24"/>
          <w:highlight w:val="none"/>
        </w:rPr>
      </w:pPr>
    </w:p>
    <w:p>
      <w:pPr>
        <w:spacing w:line="360" w:lineRule="auto"/>
        <w:rPr>
          <w:rFonts w:hAnsi="宋体" w:cs="宋体"/>
          <w:color w:val="000000"/>
          <w:szCs w:val="24"/>
          <w:highlight w:val="none"/>
        </w:rPr>
      </w:pPr>
    </w:p>
    <w:p>
      <w:pPr>
        <w:spacing w:line="500" w:lineRule="exact"/>
        <w:jc w:val="center"/>
        <w:rPr>
          <w:rFonts w:hAnsi="宋体" w:cs="宋体"/>
          <w:color w:val="000000"/>
          <w:szCs w:val="24"/>
          <w:highlight w:val="none"/>
        </w:rPr>
      </w:pPr>
      <w:r>
        <w:rPr>
          <w:rFonts w:hint="eastAsia" w:hAnsi="宋体" w:cs="宋体"/>
          <w:color w:val="000000"/>
          <w:szCs w:val="24"/>
          <w:highlight w:val="none"/>
        </w:rPr>
        <w:t>(供应商可自行制作格式)</w:t>
      </w:r>
    </w:p>
    <w:p>
      <w:pPr>
        <w:spacing w:line="500" w:lineRule="exact"/>
        <w:jc w:val="center"/>
        <w:rPr>
          <w:rFonts w:hAnsi="宋体" w:cs="宋体"/>
          <w:color w:val="000000"/>
          <w:szCs w:val="24"/>
          <w:highlight w:val="none"/>
        </w:rPr>
      </w:pPr>
    </w:p>
    <w:p>
      <w:pPr>
        <w:outlineLvl w:val="1"/>
        <w:rPr>
          <w:rFonts w:hAnsi="宋体" w:cs="宋体"/>
          <w:b/>
          <w:color w:val="000000"/>
          <w:szCs w:val="24"/>
          <w:highlight w:val="none"/>
        </w:rPr>
      </w:pPr>
      <w:bookmarkStart w:id="65" w:name="_Toc438648620"/>
      <w:r>
        <w:rPr>
          <w:rFonts w:hint="eastAsia" w:hAnsi="宋体" w:cs="宋体"/>
          <w:b/>
          <w:color w:val="000000"/>
          <w:szCs w:val="24"/>
          <w:highlight w:val="none"/>
        </w:rPr>
        <w:br w:type="page"/>
      </w:r>
      <w:bookmarkEnd w:id="65"/>
      <w:r>
        <w:rPr>
          <w:rFonts w:hint="eastAsia" w:hAnsi="宋体" w:cs="宋体"/>
          <w:b/>
          <w:color w:val="000000"/>
          <w:szCs w:val="24"/>
          <w:highlight w:val="none"/>
        </w:rPr>
        <w:t>三</w:t>
      </w:r>
    </w:p>
    <w:p>
      <w:pPr>
        <w:spacing w:before="156" w:beforeLines="50" w:after="156" w:afterLines="50" w:line="360" w:lineRule="auto"/>
        <w:jc w:val="center"/>
        <w:rPr>
          <w:rFonts w:hAnsi="宋体" w:cs="宋体"/>
          <w:b/>
          <w:color w:val="000000"/>
          <w:szCs w:val="24"/>
          <w:highlight w:val="none"/>
        </w:rPr>
      </w:pPr>
      <w:r>
        <w:rPr>
          <w:rFonts w:hint="eastAsia" w:hAnsi="宋体" w:cs="宋体"/>
          <w:b/>
          <w:color w:val="000000"/>
          <w:szCs w:val="24"/>
          <w:highlight w:val="none"/>
        </w:rPr>
        <w:t>投标响应函</w:t>
      </w:r>
    </w:p>
    <w:p>
      <w:pPr>
        <w:spacing w:line="360" w:lineRule="auto"/>
        <w:rPr>
          <w:rFonts w:hAnsi="宋体" w:cs="宋体"/>
          <w:b/>
          <w:color w:val="000000"/>
          <w:szCs w:val="24"/>
          <w:highlight w:val="none"/>
        </w:rPr>
      </w:pPr>
      <w:r>
        <w:rPr>
          <w:rFonts w:hint="eastAsia" w:hAnsi="宋体" w:cs="宋体"/>
          <w:b/>
          <w:color w:val="000000"/>
          <w:szCs w:val="24"/>
          <w:highlight w:val="none"/>
        </w:rPr>
        <w:t>致：采购人</w:t>
      </w:r>
    </w:p>
    <w:p>
      <w:pPr>
        <w:spacing w:line="360" w:lineRule="auto"/>
        <w:ind w:firstLine="438" w:firstLineChars="200"/>
        <w:rPr>
          <w:rFonts w:hAnsi="宋体" w:cs="宋体"/>
          <w:dstrike/>
          <w:color w:val="000000"/>
          <w:szCs w:val="24"/>
          <w:highlight w:val="none"/>
        </w:rPr>
      </w:pPr>
      <w:r>
        <w:rPr>
          <w:rFonts w:hint="eastAsia" w:hAnsi="宋体" w:cs="宋体"/>
          <w:color w:val="000000"/>
          <w:szCs w:val="24"/>
          <w:highlight w:val="none"/>
        </w:rPr>
        <w:t xml:space="preserve">根据贵方“ </w:t>
      </w:r>
      <w:r>
        <w:rPr>
          <w:rFonts w:hint="eastAsia" w:hAnsi="宋体" w:cs="宋体"/>
          <w:color w:val="000000"/>
          <w:szCs w:val="24"/>
          <w:highlight w:val="none"/>
          <w:u w:val="single"/>
        </w:rPr>
        <w:t xml:space="preserve">     项目名称      </w:t>
      </w:r>
      <w:r>
        <w:rPr>
          <w:rFonts w:hint="eastAsia" w:hAnsi="宋体" w:cs="宋体"/>
          <w:color w:val="000000"/>
          <w:szCs w:val="24"/>
          <w:highlight w:val="none"/>
        </w:rPr>
        <w:t>”的招标公告，我方正式授权</w:t>
      </w:r>
      <w:r>
        <w:rPr>
          <w:rFonts w:hint="eastAsia" w:hAnsi="宋体" w:cs="宋体"/>
          <w:color w:val="000000"/>
          <w:szCs w:val="24"/>
          <w:highlight w:val="none"/>
          <w:u w:val="single"/>
        </w:rPr>
        <w:t xml:space="preserve"> （授权代表姓名） </w:t>
      </w:r>
      <w:r>
        <w:rPr>
          <w:rFonts w:hint="eastAsia" w:hAnsi="宋体" w:cs="宋体"/>
          <w:color w:val="000000"/>
          <w:szCs w:val="24"/>
          <w:highlight w:val="none"/>
        </w:rPr>
        <w:t>代表供应商</w:t>
      </w:r>
      <w:r>
        <w:rPr>
          <w:rFonts w:hint="eastAsia" w:hAnsi="宋体" w:cs="宋体"/>
          <w:color w:val="000000"/>
          <w:szCs w:val="24"/>
          <w:highlight w:val="none"/>
          <w:u w:val="single"/>
        </w:rPr>
        <w:t xml:space="preserve">  （供应商全称）  </w:t>
      </w:r>
      <w:r>
        <w:rPr>
          <w:rFonts w:hint="eastAsia" w:hAnsi="宋体" w:cs="宋体"/>
          <w:color w:val="000000"/>
          <w:szCs w:val="24"/>
          <w:highlight w:val="none"/>
        </w:rPr>
        <w:t>。</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据此函，我方兹宣布同意如下：</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3、我方承诺报价低于同类货物和服务的市场平均价格。</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8、我方对响应文件中所提供资料、文件、证书及证件的真实性和有效性负责。</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9、与本招标有关的通讯地址：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电    话：                       传    真：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供应商基本账户开户名：            账号：             开户行：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供应商公章：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日    期：                    </w:t>
      </w:r>
    </w:p>
    <w:p>
      <w:pPr>
        <w:spacing w:line="360" w:lineRule="auto"/>
        <w:outlineLvl w:val="1"/>
        <w:rPr>
          <w:rFonts w:hAnsi="宋体" w:cs="宋体"/>
          <w:b/>
          <w:color w:val="000000"/>
          <w:szCs w:val="24"/>
          <w:highlight w:val="none"/>
        </w:rPr>
      </w:pPr>
      <w:r>
        <w:rPr>
          <w:rFonts w:hint="eastAsia" w:hAnsi="宋体" w:cs="宋体"/>
          <w:color w:val="000000"/>
          <w:szCs w:val="24"/>
          <w:highlight w:val="none"/>
        </w:rPr>
        <w:br w:type="page"/>
      </w:r>
      <w:r>
        <w:rPr>
          <w:rFonts w:hint="eastAsia" w:hAnsi="宋体" w:cs="宋体"/>
          <w:b/>
          <w:color w:val="000000"/>
          <w:szCs w:val="24"/>
          <w:highlight w:val="none"/>
        </w:rPr>
        <w:t>四</w:t>
      </w:r>
    </w:p>
    <w:p>
      <w:pPr>
        <w:autoSpaceDE w:val="0"/>
        <w:autoSpaceDN w:val="0"/>
        <w:adjustRightInd w:val="0"/>
        <w:spacing w:line="360" w:lineRule="auto"/>
        <w:jc w:val="center"/>
        <w:rPr>
          <w:rFonts w:hAnsi="宋体" w:cs="宋体"/>
          <w:b/>
          <w:color w:val="000000"/>
          <w:szCs w:val="24"/>
          <w:highlight w:val="none"/>
          <w:lang w:val="zh-CN"/>
        </w:rPr>
      </w:pPr>
    </w:p>
    <w:p>
      <w:pPr>
        <w:autoSpaceDE w:val="0"/>
        <w:autoSpaceDN w:val="0"/>
        <w:adjustRightInd w:val="0"/>
        <w:spacing w:line="360" w:lineRule="auto"/>
        <w:jc w:val="center"/>
        <w:rPr>
          <w:rFonts w:hAnsi="宋体" w:cs="宋体"/>
          <w:b/>
          <w:color w:val="000000"/>
          <w:szCs w:val="24"/>
          <w:highlight w:val="none"/>
          <w:lang w:val="zh-CN"/>
        </w:rPr>
      </w:pPr>
      <w:r>
        <w:rPr>
          <w:rFonts w:hint="eastAsia" w:hAnsi="宋体" w:cs="宋体"/>
          <w:b/>
          <w:color w:val="000000"/>
          <w:szCs w:val="24"/>
          <w:highlight w:val="none"/>
          <w:lang w:val="zh-CN"/>
        </w:rPr>
        <w:t>法定代表人身份证明书</w:t>
      </w:r>
    </w:p>
    <w:p>
      <w:pPr>
        <w:autoSpaceDE w:val="0"/>
        <w:autoSpaceDN w:val="0"/>
        <w:adjustRightInd w:val="0"/>
        <w:spacing w:line="360" w:lineRule="auto"/>
        <w:jc w:val="center"/>
        <w:rPr>
          <w:rFonts w:hAnsi="宋体" w:cs="宋体"/>
          <w:b/>
          <w:color w:val="000000"/>
          <w:szCs w:val="24"/>
          <w:highlight w:val="none"/>
          <w:lang w:val="zh-CN"/>
        </w:rPr>
      </w:pP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单位名称：</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地    址：</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成立时间： 年月日</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经营期限：</w:t>
      </w:r>
    </w:p>
    <w:p>
      <w:pPr>
        <w:spacing w:before="62" w:beforeLines="20" w:after="62"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姓    名：               性别：</w:t>
      </w:r>
    </w:p>
    <w:p>
      <w:pPr>
        <w:spacing w:before="62" w:beforeLines="20" w:after="62"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年    龄：                    职务：</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系</w:t>
      </w:r>
      <w:r>
        <w:rPr>
          <w:rFonts w:hint="eastAsia" w:hAnsi="宋体" w:cs="宋体"/>
          <w:color w:val="000000"/>
          <w:szCs w:val="24"/>
          <w:highlight w:val="none"/>
          <w:u w:val="single"/>
        </w:rPr>
        <w:t xml:space="preserve">     （供应商单位名称）      </w:t>
      </w:r>
      <w:r>
        <w:rPr>
          <w:rFonts w:hint="eastAsia" w:hAnsi="宋体" w:cs="宋体"/>
          <w:color w:val="000000"/>
          <w:szCs w:val="24"/>
          <w:highlight w:val="none"/>
        </w:rPr>
        <w:t xml:space="preserve"> 的法定代表人。</w:t>
      </w:r>
    </w:p>
    <w:p>
      <w:pPr>
        <w:spacing w:before="62" w:beforeLines="20" w:after="62" w:afterLines="20" w:line="540" w:lineRule="exact"/>
        <w:ind w:firstLine="610"/>
        <w:rPr>
          <w:rFonts w:hAnsi="宋体" w:cs="宋体"/>
          <w:color w:val="000000"/>
          <w:szCs w:val="24"/>
          <w:highlight w:val="none"/>
        </w:rPr>
      </w:pPr>
    </w:p>
    <w:p>
      <w:pPr>
        <w:pStyle w:val="26"/>
        <w:spacing w:before="62" w:beforeLines="20" w:after="62" w:afterLines="20" w:line="540" w:lineRule="exact"/>
        <w:ind w:firstLine="219" w:firstLineChars="1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highlight w:val="none"/>
        </w:rPr>
      </w:pPr>
    </w:p>
    <w:p>
      <w:pPr>
        <w:tabs>
          <w:tab w:val="left" w:pos="720"/>
          <w:tab w:val="left" w:pos="900"/>
        </w:tabs>
        <w:spacing w:before="62" w:beforeLines="20" w:after="62" w:afterLines="20" w:line="540" w:lineRule="exact"/>
        <w:ind w:firstLine="438" w:firstLineChars="200"/>
        <w:rPr>
          <w:rFonts w:hAnsi="宋体" w:cs="宋体"/>
          <w:color w:val="000000"/>
          <w:szCs w:val="24"/>
          <w:highlight w:val="none"/>
        </w:rPr>
      </w:pPr>
    </w:p>
    <w:p>
      <w:pPr>
        <w:tabs>
          <w:tab w:val="left" w:pos="720"/>
          <w:tab w:val="left" w:pos="900"/>
        </w:tabs>
        <w:spacing w:before="62" w:beforeLines="20" w:after="62" w:afterLines="20" w:line="540" w:lineRule="exact"/>
        <w:ind w:firstLine="4161" w:firstLineChars="1900"/>
        <w:rPr>
          <w:rFonts w:hAnsi="宋体" w:cs="宋体"/>
          <w:color w:val="000000"/>
          <w:szCs w:val="24"/>
          <w:highlight w:val="none"/>
        </w:rPr>
      </w:pPr>
    </w:p>
    <w:p>
      <w:pPr>
        <w:tabs>
          <w:tab w:val="left" w:pos="720"/>
          <w:tab w:val="left" w:pos="900"/>
        </w:tabs>
        <w:spacing w:before="62" w:beforeLines="20" w:after="62" w:afterLines="20" w:line="540" w:lineRule="exact"/>
        <w:ind w:firstLine="3504" w:firstLineChars="1600"/>
        <w:rPr>
          <w:rFonts w:hAnsi="宋体" w:cs="宋体"/>
          <w:color w:val="000000"/>
          <w:szCs w:val="24"/>
          <w:highlight w:val="none"/>
        </w:rPr>
      </w:pPr>
      <w:r>
        <w:rPr>
          <w:rFonts w:hint="eastAsia" w:hAnsi="宋体" w:cs="宋体"/>
          <w:color w:val="000000"/>
          <w:szCs w:val="24"/>
          <w:highlight w:val="none"/>
        </w:rPr>
        <w:t>供应商：</w:t>
      </w:r>
      <w:r>
        <w:rPr>
          <w:rFonts w:hint="eastAsia" w:hAnsi="宋体" w:cs="宋体"/>
          <w:color w:val="000000"/>
          <w:szCs w:val="24"/>
          <w:highlight w:val="none"/>
          <w:u w:val="single"/>
        </w:rPr>
        <w:t xml:space="preserve">            （盖公章）</w:t>
      </w:r>
    </w:p>
    <w:p>
      <w:pPr>
        <w:spacing w:before="62" w:beforeLines="20" w:after="62" w:afterLines="20" w:line="540" w:lineRule="exact"/>
        <w:ind w:firstLine="3504" w:firstLineChars="1600"/>
        <w:rPr>
          <w:rFonts w:hAnsi="宋体" w:cs="宋体"/>
          <w:color w:val="000000"/>
          <w:szCs w:val="24"/>
          <w:highlight w:val="none"/>
        </w:rPr>
      </w:pPr>
      <w:r>
        <w:rPr>
          <w:rFonts w:hint="eastAsia" w:hAnsi="宋体" w:cs="宋体"/>
          <w:color w:val="000000"/>
          <w:szCs w:val="24"/>
          <w:highlight w:val="none"/>
        </w:rPr>
        <w:t>日  期：年月日</w:t>
      </w:r>
    </w:p>
    <w:p>
      <w:pPr>
        <w:spacing w:before="62" w:beforeLines="20" w:after="62" w:afterLines="20" w:line="540" w:lineRule="exact"/>
        <w:outlineLvl w:val="1"/>
        <w:rPr>
          <w:rFonts w:hAnsi="宋体" w:cs="宋体"/>
          <w:b/>
          <w:color w:val="000000"/>
          <w:szCs w:val="24"/>
          <w:highlight w:val="none"/>
        </w:rPr>
      </w:pPr>
      <w:r>
        <w:rPr>
          <w:rFonts w:hAnsi="宋体" w:cs="宋体"/>
          <w:color w:val="000000"/>
          <w:szCs w:val="24"/>
          <w:highlight w:val="none"/>
        </w:rPr>
        <w:br w:type="page"/>
      </w:r>
      <w:bookmarkStart w:id="66" w:name="_Toc438648622"/>
      <w:r>
        <w:rPr>
          <w:rFonts w:hint="eastAsia" w:hAnsi="宋体" w:cs="宋体"/>
          <w:b/>
          <w:color w:val="000000"/>
          <w:szCs w:val="24"/>
          <w:highlight w:val="none"/>
        </w:rPr>
        <w:t>五</w:t>
      </w:r>
    </w:p>
    <w:p>
      <w:pPr>
        <w:spacing w:before="156" w:beforeLines="50" w:after="156" w:afterLines="50" w:line="360" w:lineRule="auto"/>
        <w:jc w:val="center"/>
        <w:rPr>
          <w:rFonts w:hAnsi="宋体" w:cs="宋体"/>
          <w:b/>
          <w:color w:val="000000"/>
          <w:szCs w:val="24"/>
          <w:highlight w:val="none"/>
        </w:rPr>
      </w:pPr>
      <w:r>
        <w:rPr>
          <w:rFonts w:hint="eastAsia" w:hAnsi="宋体" w:cs="宋体"/>
          <w:b/>
          <w:color w:val="000000"/>
          <w:szCs w:val="24"/>
          <w:highlight w:val="none"/>
        </w:rPr>
        <w:t>投标授权书</w:t>
      </w:r>
    </w:p>
    <w:p>
      <w:pPr>
        <w:snapToGrid w:val="0"/>
        <w:spacing w:line="360" w:lineRule="auto"/>
        <w:ind w:firstLine="438" w:firstLineChars="200"/>
        <w:jc w:val="left"/>
        <w:rPr>
          <w:rFonts w:hAnsi="宋体" w:cs="宋体"/>
          <w:color w:val="000000"/>
          <w:szCs w:val="24"/>
          <w:highlight w:val="none"/>
        </w:rPr>
      </w:pPr>
      <w:r>
        <w:rPr>
          <w:rFonts w:hint="eastAsia" w:hAnsi="宋体" w:cs="宋体"/>
          <w:color w:val="000000"/>
          <w:szCs w:val="24"/>
          <w:highlight w:val="none"/>
        </w:rPr>
        <w:t>本授权书声明：公司授权本公司</w:t>
      </w:r>
      <w:r>
        <w:rPr>
          <w:rFonts w:hint="eastAsia" w:hAnsi="宋体" w:cs="宋体"/>
          <w:color w:val="000000"/>
          <w:szCs w:val="24"/>
          <w:highlight w:val="none"/>
          <w:u w:val="single"/>
        </w:rPr>
        <w:t>（供应商授权代表姓名）</w:t>
      </w:r>
      <w:r>
        <w:rPr>
          <w:rFonts w:hint="eastAsia" w:hAnsi="宋体" w:cs="宋体"/>
          <w:color w:val="000000"/>
          <w:szCs w:val="24"/>
          <w:highlight w:val="none"/>
        </w:rPr>
        <w:t>代表本公司（工厂）参加</w:t>
      </w:r>
      <w:r>
        <w:rPr>
          <w:rFonts w:hint="eastAsia" w:hAnsi="宋体"/>
          <w:bCs/>
          <w:color w:val="000000"/>
          <w:szCs w:val="24"/>
          <w:highlight w:val="none"/>
        </w:rPr>
        <w:t>采购人</w:t>
      </w:r>
      <w:r>
        <w:rPr>
          <w:rFonts w:hint="eastAsia" w:hAnsi="宋体"/>
          <w:bCs/>
          <w:color w:val="000000"/>
          <w:szCs w:val="24"/>
          <w:highlight w:val="none"/>
          <w:u w:val="single"/>
        </w:rPr>
        <w:t xml:space="preserve">    项目名称       </w:t>
      </w:r>
      <w:r>
        <w:rPr>
          <w:rFonts w:hint="eastAsia" w:hAnsi="宋体" w:cs="宋体"/>
          <w:color w:val="000000"/>
          <w:szCs w:val="24"/>
          <w:highlight w:val="none"/>
        </w:rPr>
        <w:t>采购活动（项目编号：</w:t>
      </w:r>
      <w:r>
        <w:rPr>
          <w:rFonts w:hint="eastAsia" w:hAnsi="宋体" w:cs="宋体"/>
          <w:color w:val="000000"/>
          <w:szCs w:val="24"/>
          <w:highlight w:val="none"/>
          <w:u w:val="single"/>
        </w:rPr>
        <w:t xml:space="preserve">            </w:t>
      </w:r>
      <w:r>
        <w:rPr>
          <w:rFonts w:hint="eastAsia" w:hAnsi="宋体" w:cs="宋体"/>
          <w:color w:val="000000"/>
          <w:szCs w:val="24"/>
          <w:highlight w:val="none"/>
        </w:rPr>
        <w:t xml:space="preserve">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highlight w:val="none"/>
        </w:rPr>
      </w:pPr>
      <w:r>
        <w:rPr>
          <w:rFonts w:hint="eastAsia" w:hAnsi="宋体" w:cs="宋体"/>
          <w:color w:val="000000"/>
          <w:szCs w:val="24"/>
          <w:highlight w:val="none"/>
        </w:rPr>
        <w:t>本授权书自出具之日起生效。</w:t>
      </w:r>
    </w:p>
    <w:p>
      <w:pPr>
        <w:pStyle w:val="33"/>
        <w:snapToGrid w:val="0"/>
        <w:spacing w:line="360" w:lineRule="auto"/>
        <w:ind w:firstLine="438" w:firstLineChars="200"/>
        <w:jc w:val="left"/>
        <w:rPr>
          <w:rFonts w:hAnsi="宋体"/>
          <w:color w:val="000000"/>
          <w:sz w:val="24"/>
          <w:highlight w:val="none"/>
        </w:rPr>
      </w:pPr>
      <w:r>
        <w:rPr>
          <w:rFonts w:hint="eastAsia" w:hAnsi="宋体"/>
          <w:color w:val="000000"/>
          <w:sz w:val="24"/>
          <w:szCs w:val="28"/>
          <w:highlight w:val="none"/>
        </w:rPr>
        <w:t>授权代表</w:t>
      </w:r>
      <w:r>
        <w:rPr>
          <w:rFonts w:hint="eastAsia" w:hAnsi="宋体"/>
          <w:color w:val="000000"/>
          <w:sz w:val="24"/>
          <w:highlight w:val="none"/>
        </w:rPr>
        <w:t>身份证明扫描件或影印件：</w:t>
      </w:r>
    </w:p>
    <w:p>
      <w:pPr>
        <w:pStyle w:val="33"/>
        <w:snapToGrid w:val="0"/>
        <w:spacing w:line="360" w:lineRule="auto"/>
        <w:ind w:firstLine="438" w:firstLineChars="200"/>
        <w:jc w:val="left"/>
        <w:rPr>
          <w:rFonts w:hAnsi="宋体"/>
          <w:color w:val="000000"/>
          <w:sz w:val="24"/>
          <w:highlight w:val="none"/>
        </w:rPr>
      </w:pPr>
      <w:r>
        <w:rPr>
          <w:rFonts w:hAnsi="宋体"/>
          <w:color w:val="000000"/>
          <w:sz w:val="24"/>
          <w:highlight w:val="none"/>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 name="自选图形 4"/>
                <wp:cNvGraphicFramePr/>
                <a:graphic xmlns:a="http://schemas.openxmlformats.org/drawingml/2006/main">
                  <a:graphicData uri="http://schemas.microsoft.com/office/word/2010/wordprocessingShape">
                    <wps:wsp>
                      <wps:cNvSpPr/>
                      <wps:spPr>
                        <a:xfrm>
                          <a:off x="0" y="0"/>
                          <a:ext cx="1774190" cy="10236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upright="1"/>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3"/>
        <w:snapToGrid w:val="0"/>
        <w:spacing w:line="360" w:lineRule="auto"/>
        <w:ind w:firstLine="438" w:firstLineChars="200"/>
        <w:jc w:val="left"/>
        <w:rPr>
          <w:rFonts w:hAnsi="宋体"/>
          <w:color w:val="000000"/>
          <w:sz w:val="24"/>
          <w:highlight w:val="none"/>
        </w:rPr>
      </w:pPr>
    </w:p>
    <w:p>
      <w:pPr>
        <w:pStyle w:val="33"/>
        <w:snapToGrid w:val="0"/>
        <w:spacing w:line="360" w:lineRule="auto"/>
        <w:ind w:firstLine="438" w:firstLineChars="200"/>
        <w:jc w:val="left"/>
        <w:rPr>
          <w:rFonts w:hAnsi="宋体"/>
          <w:color w:val="000000"/>
          <w:sz w:val="24"/>
          <w:highlight w:val="none"/>
        </w:rPr>
      </w:pPr>
    </w:p>
    <w:p>
      <w:pPr>
        <w:pStyle w:val="33"/>
        <w:snapToGrid w:val="0"/>
        <w:spacing w:line="360" w:lineRule="auto"/>
        <w:ind w:firstLine="438" w:firstLineChars="200"/>
        <w:jc w:val="left"/>
        <w:rPr>
          <w:rFonts w:hAnsi="宋体"/>
          <w:color w:val="000000"/>
          <w:sz w:val="24"/>
          <w:highlight w:val="none"/>
        </w:rPr>
      </w:pPr>
    </w:p>
    <w:p>
      <w:pPr>
        <w:pStyle w:val="33"/>
        <w:snapToGrid w:val="0"/>
        <w:spacing w:line="360" w:lineRule="auto"/>
        <w:ind w:firstLine="438" w:firstLineChars="200"/>
        <w:jc w:val="left"/>
        <w:rPr>
          <w:rFonts w:hAnsi="宋体"/>
          <w:color w:val="000000"/>
          <w:sz w:val="24"/>
          <w:highlight w:val="none"/>
        </w:rPr>
      </w:pPr>
    </w:p>
    <w:p>
      <w:pPr>
        <w:pStyle w:val="33"/>
        <w:snapToGrid w:val="0"/>
        <w:spacing w:line="360" w:lineRule="auto"/>
        <w:ind w:firstLine="438" w:firstLineChars="200"/>
        <w:jc w:val="left"/>
        <w:rPr>
          <w:rFonts w:hAnsi="宋体"/>
          <w:color w:val="000000"/>
          <w:sz w:val="24"/>
          <w:highlight w:val="none"/>
        </w:rPr>
      </w:pPr>
    </w:p>
    <w:p>
      <w:pPr>
        <w:pStyle w:val="33"/>
        <w:snapToGrid w:val="0"/>
        <w:spacing w:line="360" w:lineRule="auto"/>
        <w:ind w:firstLine="438" w:firstLineChars="200"/>
        <w:jc w:val="left"/>
        <w:rPr>
          <w:rFonts w:hAnsi="宋体"/>
          <w:color w:val="000000"/>
          <w:sz w:val="24"/>
          <w:szCs w:val="28"/>
          <w:highlight w:val="none"/>
          <w:u w:val="single"/>
        </w:rPr>
      </w:pPr>
      <w:r>
        <w:rPr>
          <w:rFonts w:hint="eastAsia" w:hAnsi="宋体"/>
          <w:color w:val="000000"/>
          <w:sz w:val="24"/>
          <w:szCs w:val="28"/>
          <w:highlight w:val="none"/>
        </w:rPr>
        <w:t>授权代表联系方式：</w:t>
      </w:r>
      <w:r>
        <w:rPr>
          <w:rFonts w:hint="eastAsia" w:hAnsi="宋体"/>
          <w:color w:val="000000"/>
          <w:sz w:val="24"/>
          <w:szCs w:val="28"/>
          <w:highlight w:val="none"/>
          <w:u w:val="single"/>
        </w:rPr>
        <w:t xml:space="preserve">          （请填写手机号码）</w:t>
      </w:r>
    </w:p>
    <w:p>
      <w:pPr>
        <w:spacing w:line="360" w:lineRule="auto"/>
        <w:ind w:firstLine="329" w:firstLineChars="150"/>
        <w:rPr>
          <w:rFonts w:hAnsi="宋体"/>
          <w:color w:val="000000"/>
          <w:szCs w:val="28"/>
          <w:highlight w:val="none"/>
        </w:rPr>
      </w:pPr>
      <w:r>
        <w:rPr>
          <w:rFonts w:hint="eastAsia" w:hAnsi="宋体"/>
          <w:color w:val="000000"/>
          <w:szCs w:val="28"/>
          <w:highlight w:val="none"/>
        </w:rPr>
        <w:t>特此声明。</w:t>
      </w:r>
    </w:p>
    <w:p>
      <w:pPr>
        <w:spacing w:line="360" w:lineRule="auto"/>
        <w:ind w:right="440" w:firstLine="6688" w:firstLineChars="3054"/>
        <w:rPr>
          <w:rFonts w:hAnsi="宋体"/>
          <w:b/>
          <w:bCs/>
          <w:color w:val="000000"/>
          <w:szCs w:val="28"/>
          <w:highlight w:val="none"/>
        </w:rPr>
      </w:pPr>
      <w:r>
        <w:rPr>
          <w:rFonts w:hint="eastAsia" w:hAnsi="宋体"/>
          <w:b/>
          <w:bCs/>
          <w:color w:val="000000"/>
          <w:szCs w:val="28"/>
          <w:highlight w:val="none"/>
        </w:rPr>
        <w:t>供应商签章：</w:t>
      </w:r>
    </w:p>
    <w:p>
      <w:pPr>
        <w:spacing w:line="360" w:lineRule="auto"/>
        <w:jc w:val="right"/>
        <w:rPr>
          <w:rFonts w:hAnsi="宋体"/>
          <w:color w:val="000000"/>
          <w:szCs w:val="28"/>
          <w:highlight w:val="none"/>
        </w:rPr>
      </w:pPr>
      <w:r>
        <w:rPr>
          <w:rFonts w:hint="eastAsia" w:hAnsi="宋体"/>
          <w:color w:val="000000"/>
          <w:szCs w:val="28"/>
          <w:highlight w:val="none"/>
        </w:rPr>
        <w:t>日 期： 年  月   日</w:t>
      </w:r>
    </w:p>
    <w:p>
      <w:pPr>
        <w:pStyle w:val="33"/>
        <w:snapToGrid w:val="0"/>
        <w:spacing w:line="360" w:lineRule="auto"/>
        <w:jc w:val="left"/>
        <w:rPr>
          <w:rFonts w:hAnsi="宋体"/>
          <w:color w:val="000000"/>
          <w:sz w:val="24"/>
          <w:szCs w:val="28"/>
          <w:highlight w:val="none"/>
        </w:rPr>
      </w:pPr>
      <w:r>
        <w:rPr>
          <w:rFonts w:hint="eastAsia" w:hAnsi="宋体"/>
          <w:color w:val="000000"/>
          <w:sz w:val="24"/>
          <w:szCs w:val="28"/>
          <w:highlight w:val="none"/>
        </w:rPr>
        <w:t>注：</w:t>
      </w:r>
    </w:p>
    <w:p>
      <w:pPr>
        <w:pStyle w:val="33"/>
        <w:snapToGrid w:val="0"/>
        <w:spacing w:line="360" w:lineRule="auto"/>
        <w:ind w:firstLine="438" w:firstLineChars="200"/>
        <w:jc w:val="left"/>
        <w:rPr>
          <w:rFonts w:hAnsi="宋体"/>
          <w:color w:val="000000"/>
          <w:sz w:val="24"/>
          <w:szCs w:val="28"/>
          <w:highlight w:val="none"/>
        </w:rPr>
      </w:pPr>
      <w:r>
        <w:rPr>
          <w:rFonts w:hint="eastAsia" w:hAnsi="宋体"/>
          <w:color w:val="000000"/>
          <w:sz w:val="24"/>
          <w:szCs w:val="28"/>
          <w:highlight w:val="none"/>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highlight w:val="none"/>
        </w:rPr>
      </w:pPr>
      <w:r>
        <w:rPr>
          <w:rFonts w:hint="eastAsia" w:hAnsi="宋体"/>
          <w:color w:val="000000"/>
          <w:highlight w:val="none"/>
        </w:rPr>
        <w:t>2、法定代表人参加评标的无需此件，提供身份证明复印件即可。</w:t>
      </w:r>
    </w:p>
    <w:p>
      <w:pPr>
        <w:spacing w:line="360" w:lineRule="auto"/>
        <w:rPr>
          <w:rFonts w:hAnsi="宋体" w:cs="宋体"/>
          <w:b/>
          <w:color w:val="000000"/>
          <w:szCs w:val="24"/>
          <w:highlight w:val="none"/>
        </w:rPr>
      </w:pPr>
      <w:r>
        <w:rPr>
          <w:rFonts w:hAnsi="宋体" w:cs="宋体"/>
          <w:color w:val="000000"/>
          <w:szCs w:val="24"/>
          <w:highlight w:val="none"/>
        </w:rPr>
        <w:br w:type="page"/>
      </w:r>
      <w:bookmarkEnd w:id="66"/>
      <w:bookmarkStart w:id="67" w:name="_Toc433835936"/>
      <w:bookmarkStart w:id="68" w:name="_Toc438648630"/>
      <w:r>
        <w:rPr>
          <w:rFonts w:hint="eastAsia" w:hAnsi="宋体" w:cs="宋体"/>
          <w:b/>
          <w:color w:val="000000"/>
          <w:szCs w:val="24"/>
          <w:highlight w:val="none"/>
        </w:rPr>
        <w:t>六</w:t>
      </w:r>
      <w:r>
        <w:rPr>
          <w:rFonts w:hAnsi="宋体" w:cs="宋体"/>
          <w:b/>
          <w:color w:val="000000"/>
          <w:szCs w:val="24"/>
          <w:highlight w:val="none"/>
        </w:rPr>
        <w:t xml:space="preserve"> </w:t>
      </w:r>
    </w:p>
    <w:p>
      <w:pPr>
        <w:spacing w:line="360" w:lineRule="auto"/>
        <w:jc w:val="center"/>
        <w:rPr>
          <w:rFonts w:hAnsi="宋体" w:cs="宋体"/>
          <w:b/>
          <w:color w:val="000000"/>
          <w:szCs w:val="24"/>
          <w:highlight w:val="none"/>
        </w:rPr>
      </w:pPr>
      <w:r>
        <w:rPr>
          <w:rFonts w:hint="eastAsia" w:hAnsi="宋体" w:cs="仿宋_GB2312"/>
          <w:b/>
          <w:color w:val="000000"/>
          <w:sz w:val="28"/>
          <w:szCs w:val="28"/>
          <w:highlight w:val="none"/>
        </w:rPr>
        <w:t>无重大违法记录声明函、无不良信用记录承诺函</w:t>
      </w:r>
    </w:p>
    <w:p>
      <w:pPr>
        <w:spacing w:line="360" w:lineRule="auto"/>
        <w:ind w:firstLine="435"/>
        <w:rPr>
          <w:rFonts w:hAnsi="宋体"/>
          <w:b/>
          <w:color w:val="000000"/>
          <w:sz w:val="28"/>
          <w:szCs w:val="28"/>
          <w:highlight w:val="none"/>
        </w:rPr>
      </w:pPr>
    </w:p>
    <w:p>
      <w:pPr>
        <w:spacing w:line="360" w:lineRule="auto"/>
        <w:ind w:firstLine="435"/>
        <w:rPr>
          <w:rFonts w:hAnsi="宋体"/>
          <w:color w:val="000000"/>
          <w:highlight w:val="none"/>
        </w:rPr>
      </w:pPr>
      <w:r>
        <w:rPr>
          <w:rFonts w:hint="eastAsia" w:hAnsi="宋体"/>
          <w:color w:val="000000"/>
          <w:highlight w:val="none"/>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highlight w:val="none"/>
        </w:rPr>
      </w:pPr>
      <w:r>
        <w:rPr>
          <w:rFonts w:hint="eastAsia"/>
          <w:color w:val="000000"/>
          <w:highlight w:val="none"/>
        </w:rPr>
        <w:t>2、</w:t>
      </w:r>
      <w:r>
        <w:rPr>
          <w:rFonts w:hint="eastAsia" w:hAnsi="宋体"/>
          <w:color w:val="000000"/>
          <w:highlight w:val="none"/>
        </w:rPr>
        <w:t>本公司郑重声明，我公司无以下不良信用记录情形：</w:t>
      </w:r>
    </w:p>
    <w:p>
      <w:pPr>
        <w:spacing w:line="360" w:lineRule="auto"/>
        <w:ind w:firstLine="435"/>
        <w:rPr>
          <w:rFonts w:hAnsi="宋体"/>
          <w:color w:val="000000"/>
          <w:highlight w:val="none"/>
        </w:rPr>
      </w:pPr>
      <w:r>
        <w:rPr>
          <w:rFonts w:hint="eastAsia" w:hAnsi="宋体"/>
          <w:color w:val="000000"/>
          <w:highlight w:val="none"/>
        </w:rPr>
        <w:t>（1）公司被人民法院列入失信被执行人；</w:t>
      </w:r>
    </w:p>
    <w:p>
      <w:pPr>
        <w:spacing w:line="360" w:lineRule="auto"/>
        <w:ind w:firstLine="435"/>
        <w:rPr>
          <w:rFonts w:hAnsi="宋体"/>
          <w:color w:val="000000"/>
          <w:highlight w:val="none"/>
        </w:rPr>
      </w:pPr>
      <w:r>
        <w:rPr>
          <w:rFonts w:hint="eastAsia" w:hAnsi="宋体"/>
          <w:color w:val="000000"/>
          <w:highlight w:val="none"/>
        </w:rPr>
        <w:t>（2）公司、法定代表人或拟派项目经理（项目负责人）被人民检察院列入行贿犯罪档案；</w:t>
      </w:r>
    </w:p>
    <w:p>
      <w:pPr>
        <w:spacing w:line="360" w:lineRule="auto"/>
        <w:ind w:firstLine="435"/>
        <w:rPr>
          <w:rFonts w:hAnsi="宋体"/>
          <w:color w:val="000000"/>
          <w:highlight w:val="none"/>
        </w:rPr>
      </w:pPr>
      <w:r>
        <w:rPr>
          <w:rFonts w:hint="eastAsia" w:hAnsi="宋体"/>
          <w:color w:val="000000"/>
          <w:highlight w:val="none"/>
        </w:rPr>
        <w:t>（3）公司被工商行政管理部门列入企业经营异常名录；</w:t>
      </w:r>
    </w:p>
    <w:p>
      <w:pPr>
        <w:spacing w:line="360" w:lineRule="auto"/>
        <w:ind w:firstLine="435"/>
        <w:rPr>
          <w:rFonts w:hAnsi="宋体"/>
          <w:color w:val="000000"/>
          <w:highlight w:val="none"/>
        </w:rPr>
      </w:pPr>
      <w:r>
        <w:rPr>
          <w:rFonts w:hint="eastAsia" w:hAnsi="宋体"/>
          <w:color w:val="000000"/>
          <w:highlight w:val="none"/>
        </w:rPr>
        <w:t>（4）公司被税务部门列入重大税收违法案件当事人名单的。</w:t>
      </w:r>
    </w:p>
    <w:p>
      <w:pPr>
        <w:spacing w:line="360" w:lineRule="auto"/>
        <w:ind w:firstLine="435"/>
        <w:rPr>
          <w:rFonts w:hAnsi="宋体"/>
          <w:color w:val="000000"/>
          <w:highlight w:val="none"/>
        </w:rPr>
      </w:pPr>
      <w:r>
        <w:rPr>
          <w:rFonts w:hint="eastAsia" w:hAnsi="宋体"/>
          <w:color w:val="000000"/>
          <w:highlight w:val="none"/>
        </w:rPr>
        <w:t>（4）公司被政府采购监管部门列入政府采购严重违法失信行为记录名单。</w:t>
      </w:r>
    </w:p>
    <w:p>
      <w:pPr>
        <w:spacing w:line="360" w:lineRule="auto"/>
        <w:ind w:firstLine="435"/>
        <w:rPr>
          <w:color w:val="000000"/>
          <w:highlight w:val="none"/>
        </w:rPr>
      </w:pPr>
      <w:r>
        <w:rPr>
          <w:rFonts w:hAnsi="宋体"/>
          <w:b/>
          <w:color w:val="000000"/>
          <w:highlight w:val="none"/>
        </w:rPr>
        <w:t>我公司已就上述不良信用行为按照</w:t>
      </w:r>
      <w:r>
        <w:rPr>
          <w:rFonts w:hint="eastAsia" w:hAnsi="宋体"/>
          <w:b/>
          <w:color w:val="000000"/>
          <w:highlight w:val="none"/>
        </w:rPr>
        <w:t>评标文件</w:t>
      </w:r>
      <w:r>
        <w:rPr>
          <w:rFonts w:hAnsi="宋体"/>
          <w:b/>
          <w:color w:val="000000"/>
          <w:highlight w:val="none"/>
        </w:rPr>
        <w:t>中供应商须知前附表规定进行了查询。</w:t>
      </w:r>
      <w:r>
        <w:rPr>
          <w:rFonts w:hAnsi="宋体"/>
          <w:color w:val="000000"/>
          <w:highlight w:val="none"/>
        </w:rPr>
        <w:t>我公司承诺</w:t>
      </w:r>
      <w:r>
        <w:rPr>
          <w:rFonts w:hint="eastAsia" w:hAnsi="宋体"/>
          <w:color w:val="000000"/>
          <w:highlight w:val="none"/>
        </w:rPr>
        <w:t>：</w:t>
      </w:r>
      <w:r>
        <w:rPr>
          <w:rFonts w:hAnsi="宋体"/>
          <w:color w:val="000000"/>
          <w:highlight w:val="none"/>
        </w:rPr>
        <w:t>合同签订前，若我公司具有不良信用记录情形，贵方可取消我公司</w:t>
      </w:r>
      <w:r>
        <w:rPr>
          <w:rFonts w:hint="eastAsia" w:hAnsi="宋体"/>
          <w:color w:val="000000"/>
          <w:highlight w:val="none"/>
        </w:rPr>
        <w:t>成交</w:t>
      </w:r>
      <w:r>
        <w:rPr>
          <w:rFonts w:hAnsi="宋体"/>
          <w:color w:val="000000"/>
          <w:highlight w:val="none"/>
        </w:rPr>
        <w:t>资格或者不授予合同，所有责任由我公司自行承担。同时，我公司愿意无条件接受监管部门的调查处理。</w:t>
      </w:r>
    </w:p>
    <w:p>
      <w:pPr>
        <w:spacing w:line="360" w:lineRule="auto"/>
        <w:ind w:firstLine="435"/>
        <w:rPr>
          <w:rFonts w:hAnsi="宋体"/>
          <w:color w:val="000000"/>
          <w:highlight w:val="none"/>
        </w:rPr>
      </w:pPr>
      <w:r>
        <w:rPr>
          <w:rFonts w:hint="eastAsia" w:hAnsi="宋体"/>
          <w:color w:val="000000"/>
          <w:highlight w:val="none"/>
        </w:rPr>
        <w:t>本公司对上述声明的真实性负责。如有虚假，将依法承担相应责任。</w:t>
      </w: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color w:val="000000"/>
          <w:highlight w:val="none"/>
          <w:u w:val="single"/>
        </w:rPr>
      </w:pPr>
      <w:r>
        <w:rPr>
          <w:rFonts w:hint="eastAsia" w:hAnsi="宋体"/>
          <w:color w:val="000000"/>
          <w:highlight w:val="none"/>
        </w:rPr>
        <w:t>供应商公章：</w:t>
      </w:r>
    </w:p>
    <w:p>
      <w:pPr>
        <w:tabs>
          <w:tab w:val="left" w:pos="630"/>
        </w:tabs>
        <w:spacing w:line="360" w:lineRule="auto"/>
        <w:ind w:firstLine="3858" w:firstLineChars="1762"/>
        <w:rPr>
          <w:rFonts w:hAnsi="宋体"/>
          <w:color w:val="000000"/>
          <w:highlight w:val="none"/>
        </w:rPr>
      </w:pPr>
      <w:r>
        <w:rPr>
          <w:rFonts w:hint="eastAsia" w:hAnsi="宋体"/>
          <w:color w:val="000000"/>
          <w:highlight w:val="none"/>
        </w:rPr>
        <w:t>日期：</w:t>
      </w:r>
    </w:p>
    <w:p>
      <w:pPr>
        <w:tabs>
          <w:tab w:val="left" w:pos="630"/>
        </w:tabs>
        <w:spacing w:line="360" w:lineRule="auto"/>
        <w:ind w:firstLine="3858" w:firstLineChars="1762"/>
        <w:rPr>
          <w:rFonts w:hAnsi="宋体"/>
          <w:color w:val="000000"/>
          <w:highlight w:val="none"/>
        </w:rPr>
      </w:pPr>
    </w:p>
    <w:p>
      <w:pPr>
        <w:tabs>
          <w:tab w:val="left" w:pos="630"/>
        </w:tabs>
        <w:spacing w:line="360" w:lineRule="auto"/>
        <w:ind w:firstLine="3858" w:firstLineChars="1762"/>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bookmarkEnd w:id="67"/>
    <w:bookmarkEnd w:id="68"/>
    <w:p>
      <w:pPr>
        <w:spacing w:line="360" w:lineRule="auto"/>
        <w:outlineLvl w:val="1"/>
        <w:rPr>
          <w:rFonts w:hAnsi="宋体" w:cs="宋体"/>
          <w:b/>
          <w:color w:val="000000"/>
          <w:szCs w:val="24"/>
          <w:highlight w:val="none"/>
        </w:rPr>
      </w:pPr>
      <w:r>
        <w:rPr>
          <w:rFonts w:hint="eastAsia" w:hAnsi="宋体" w:cs="宋体"/>
          <w:b/>
          <w:color w:val="000000"/>
          <w:szCs w:val="24"/>
          <w:highlight w:val="none"/>
        </w:rPr>
        <w:t>七</w:t>
      </w:r>
    </w:p>
    <w:p>
      <w:pPr>
        <w:spacing w:line="360" w:lineRule="auto"/>
        <w:outlineLvl w:val="1"/>
        <w:rPr>
          <w:rFonts w:hAnsi="宋体" w:cs="宋体"/>
          <w:b/>
          <w:color w:val="000000"/>
          <w:szCs w:val="24"/>
          <w:highlight w:val="none"/>
        </w:rPr>
      </w:pPr>
    </w:p>
    <w:p>
      <w:pPr>
        <w:spacing w:line="360" w:lineRule="auto"/>
        <w:jc w:val="center"/>
        <w:outlineLvl w:val="1"/>
        <w:rPr>
          <w:rFonts w:hAnsi="宋体" w:cs="宋体"/>
          <w:b/>
          <w:color w:val="000000"/>
          <w:szCs w:val="24"/>
          <w:highlight w:val="none"/>
        </w:rPr>
      </w:pPr>
      <w:r>
        <w:rPr>
          <w:rFonts w:hint="eastAsia" w:hAnsi="宋体" w:cs="宋体"/>
          <w:b/>
          <w:color w:val="000000"/>
          <w:szCs w:val="24"/>
          <w:highlight w:val="none"/>
        </w:rPr>
        <w:t>服务方案及服务承诺</w:t>
      </w:r>
    </w:p>
    <w:p>
      <w:pPr>
        <w:spacing w:line="360" w:lineRule="auto"/>
        <w:jc w:val="center"/>
        <w:outlineLvl w:val="1"/>
        <w:rPr>
          <w:rFonts w:hAnsi="宋体" w:cs="宋体"/>
          <w:b/>
          <w:color w:val="000000"/>
          <w:szCs w:val="24"/>
          <w:highlight w:val="none"/>
        </w:rPr>
      </w:pPr>
    </w:p>
    <w:p>
      <w:pPr>
        <w:spacing w:line="360" w:lineRule="auto"/>
        <w:jc w:val="center"/>
        <w:outlineLvl w:val="1"/>
        <w:rPr>
          <w:rFonts w:hAnsi="宋体" w:cs="宋体"/>
          <w:b/>
          <w:color w:val="000000"/>
          <w:szCs w:val="24"/>
          <w:highlight w:val="none"/>
        </w:rPr>
      </w:pPr>
      <w:r>
        <w:rPr>
          <w:rFonts w:hint="eastAsia" w:hAnsi="宋体" w:cs="宋体"/>
          <w:b/>
          <w:color w:val="000000"/>
          <w:szCs w:val="24"/>
          <w:highlight w:val="none"/>
        </w:rPr>
        <w:t>（供应商可自行制作格式）</w:t>
      </w:r>
    </w:p>
    <w:p>
      <w:pPr>
        <w:spacing w:line="360" w:lineRule="auto"/>
        <w:jc w:val="center"/>
        <w:outlineLvl w:val="1"/>
        <w:rPr>
          <w:rFonts w:hAnsi="宋体" w:cs="宋体"/>
          <w:b/>
          <w:color w:val="000000"/>
          <w:szCs w:val="24"/>
          <w:highlight w:val="none"/>
        </w:rPr>
      </w:pPr>
    </w:p>
    <w:p>
      <w:pPr>
        <w:spacing w:line="360" w:lineRule="auto"/>
        <w:jc w:val="left"/>
        <w:outlineLvl w:val="1"/>
        <w:rPr>
          <w:rFonts w:hAnsi="宋体" w:cs="宋体"/>
          <w:b/>
          <w:color w:val="000000"/>
          <w:szCs w:val="24"/>
          <w:highlight w:val="none"/>
        </w:rPr>
      </w:pPr>
      <w:r>
        <w:rPr>
          <w:rFonts w:hAnsi="宋体" w:cs="宋体"/>
          <w:b/>
          <w:color w:val="000000"/>
          <w:szCs w:val="24"/>
          <w:highlight w:val="none"/>
        </w:rPr>
        <w:br w:type="page"/>
      </w:r>
      <w:r>
        <w:rPr>
          <w:rFonts w:hAnsi="宋体" w:cs="宋体"/>
          <w:b/>
          <w:color w:val="000000"/>
          <w:szCs w:val="24"/>
          <w:highlight w:val="none"/>
        </w:rPr>
        <w:t>八</w:t>
      </w:r>
    </w:p>
    <w:p>
      <w:pPr>
        <w:spacing w:line="360" w:lineRule="auto"/>
        <w:jc w:val="center"/>
        <w:rPr>
          <w:rFonts w:hAnsi="宋体"/>
          <w:b/>
          <w:bCs/>
          <w:color w:val="000000"/>
          <w:highlight w:val="none"/>
        </w:rPr>
      </w:pPr>
      <w:r>
        <w:rPr>
          <w:rFonts w:hint="eastAsia" w:hAnsi="宋体"/>
          <w:b/>
          <w:bCs/>
          <w:color w:val="000000"/>
          <w:highlight w:val="none"/>
        </w:rPr>
        <w:t>本地化服务情况一览表</w:t>
      </w:r>
    </w:p>
    <w:p>
      <w:pPr>
        <w:jc w:val="center"/>
        <w:rPr>
          <w:rFonts w:hAnsi="宋体"/>
          <w:b/>
          <w:color w:val="000000"/>
          <w:highlight w:val="none"/>
        </w:rPr>
      </w:pPr>
      <w:r>
        <w:rPr>
          <w:rFonts w:hAnsi="宋体"/>
          <w:b/>
          <w:color w:val="000000"/>
          <w:highlight w:val="none"/>
        </w:rPr>
        <w:t>（</w:t>
      </w:r>
      <w:r>
        <w:rPr>
          <w:rFonts w:hint="eastAsia" w:hAnsi="宋体"/>
          <w:b/>
          <w:color w:val="000000"/>
          <w:highlight w:val="none"/>
        </w:rPr>
        <w:t>如评标文件未作本地化服务要求，不需此件）</w:t>
      </w:r>
    </w:p>
    <w:p>
      <w:pPr>
        <w:jc w:val="center"/>
        <w:rPr>
          <w:rFonts w:hAnsi="宋体"/>
          <w:color w:val="000000"/>
          <w:highlight w:val="none"/>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highlight w:val="none"/>
              </w:rPr>
            </w:pPr>
            <w:r>
              <w:rPr>
                <w:rFonts w:hint="eastAsia" w:hAnsi="宋体"/>
                <w:color w:val="000000"/>
                <w:highlight w:val="none"/>
              </w:rPr>
              <w:t>供应商全称</w:t>
            </w:r>
          </w:p>
        </w:tc>
        <w:tc>
          <w:tcPr>
            <w:tcW w:w="7665" w:type="dxa"/>
            <w:gridSpan w:val="4"/>
          </w:tcPr>
          <w:p>
            <w:pP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highlight w:val="none"/>
              </w:rPr>
            </w:pPr>
            <w:r>
              <w:rPr>
                <w:rFonts w:hint="eastAsia" w:hAnsi="宋体"/>
                <w:color w:val="000000"/>
                <w:highlight w:val="none"/>
              </w:rPr>
              <w:t>本地化服务形式</w:t>
            </w:r>
          </w:p>
        </w:tc>
        <w:tc>
          <w:tcPr>
            <w:tcW w:w="7665" w:type="dxa"/>
            <w:gridSpan w:val="4"/>
            <w:vAlign w:val="center"/>
          </w:tcPr>
          <w:p>
            <w:pPr>
              <w:rPr>
                <w:rFonts w:hAnsi="宋体"/>
                <w:color w:val="000000"/>
                <w:highlight w:val="none"/>
              </w:rPr>
            </w:pPr>
            <w:r>
              <w:rPr>
                <w:rFonts w:hint="eastAsia" w:hAnsi="宋体"/>
                <w:color w:val="000000"/>
                <w:highlight w:val="none"/>
              </w:rPr>
              <w:t xml:space="preserve">□ 在本地具有固定的办公场所及人员  </w:t>
            </w:r>
          </w:p>
          <w:p>
            <w:pPr>
              <w:rPr>
                <w:rFonts w:hAnsi="宋体"/>
                <w:color w:val="000000"/>
                <w:highlight w:val="none"/>
              </w:rPr>
            </w:pPr>
            <w:r>
              <w:rPr>
                <w:rFonts w:hint="eastAsia" w:hAnsi="宋体"/>
                <w:color w:val="000000"/>
                <w:highlight w:val="none"/>
              </w:rPr>
              <w:t>□ 在本地注册成立</w:t>
            </w:r>
          </w:p>
          <w:p>
            <w:pPr>
              <w:rPr>
                <w:rFonts w:hAnsi="宋体"/>
                <w:color w:val="000000"/>
                <w:highlight w:val="none"/>
              </w:rPr>
            </w:pPr>
            <w:r>
              <w:rPr>
                <w:rFonts w:hint="eastAsia" w:hAnsi="宋体"/>
                <w:color w:val="000000"/>
                <w:highlight w:val="none"/>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highlight w:val="none"/>
              </w:rPr>
            </w:pPr>
            <w:r>
              <w:rPr>
                <w:rFonts w:hint="eastAsia" w:hAnsi="宋体"/>
                <w:color w:val="000000"/>
                <w:highlight w:val="none"/>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highlight w:val="none"/>
              </w:rPr>
            </w:pPr>
            <w:r>
              <w:rPr>
                <w:rFonts w:hint="eastAsia" w:hAnsi="宋体"/>
                <w:color w:val="000000"/>
                <w:highlight w:val="none"/>
              </w:rPr>
              <w:t>本地化服务地点及联系方式</w:t>
            </w:r>
          </w:p>
        </w:tc>
        <w:tc>
          <w:tcPr>
            <w:tcW w:w="1134" w:type="dxa"/>
            <w:vAlign w:val="center"/>
          </w:tcPr>
          <w:p>
            <w:pPr>
              <w:jc w:val="center"/>
              <w:rPr>
                <w:rFonts w:hAnsi="宋体"/>
                <w:color w:val="000000"/>
                <w:highlight w:val="none"/>
              </w:rPr>
            </w:pPr>
          </w:p>
        </w:tc>
        <w:tc>
          <w:tcPr>
            <w:tcW w:w="2160" w:type="dxa"/>
            <w:vAlign w:val="center"/>
          </w:tcPr>
          <w:p>
            <w:pPr>
              <w:jc w:val="center"/>
              <w:rPr>
                <w:rFonts w:hAnsi="宋体"/>
                <w:color w:val="000000"/>
                <w:highlight w:val="none"/>
              </w:rPr>
            </w:pPr>
          </w:p>
        </w:tc>
        <w:tc>
          <w:tcPr>
            <w:tcW w:w="1800" w:type="dxa"/>
            <w:vAlign w:val="center"/>
          </w:tcPr>
          <w:p>
            <w:pPr>
              <w:jc w:val="center"/>
              <w:rPr>
                <w:rFonts w:hAnsi="宋体"/>
                <w:color w:val="000000"/>
                <w:highlight w:val="none"/>
              </w:rPr>
            </w:pPr>
            <w:r>
              <w:rPr>
                <w:rFonts w:hint="eastAsia" w:hAnsi="宋体"/>
                <w:color w:val="000000"/>
                <w:highlight w:val="none"/>
              </w:rPr>
              <w:t>负责人及联系方式（附身份证号码）</w:t>
            </w:r>
          </w:p>
        </w:tc>
        <w:tc>
          <w:tcPr>
            <w:tcW w:w="2571" w:type="dxa"/>
          </w:tcPr>
          <w:p>
            <w:pP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highlight w:val="none"/>
              </w:rPr>
            </w:pPr>
            <w:r>
              <w:rPr>
                <w:rFonts w:hint="eastAsia" w:hAnsi="宋体"/>
                <w:color w:val="000000"/>
                <w:highlight w:val="none"/>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highlight w:val="none"/>
              </w:rPr>
            </w:pPr>
            <w:r>
              <w:rPr>
                <w:rFonts w:hint="eastAsia" w:hAnsi="宋体"/>
                <w:color w:val="000000"/>
                <w:highlight w:val="none"/>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highlight w:val="none"/>
              </w:rPr>
            </w:pPr>
            <w:r>
              <w:rPr>
                <w:rFonts w:hint="eastAsia" w:hAnsi="宋体"/>
                <w:color w:val="000000"/>
                <w:highlight w:val="none"/>
              </w:rPr>
              <w:t>备注：具有合作伙伴的应填写合作伙伴的相关资料。</w:t>
            </w:r>
          </w:p>
        </w:tc>
      </w:tr>
    </w:tbl>
    <w:p>
      <w:pPr>
        <w:rPr>
          <w:rFonts w:hAnsi="宋体"/>
          <w:color w:val="000000"/>
          <w:highlight w:val="none"/>
        </w:rPr>
      </w:pPr>
    </w:p>
    <w:p>
      <w:pPr>
        <w:rPr>
          <w:rFonts w:hAnsi="宋体"/>
          <w:color w:val="000000"/>
          <w:highlight w:val="none"/>
        </w:rPr>
      </w:pPr>
      <w:r>
        <w:rPr>
          <w:rFonts w:hint="eastAsia" w:hAnsi="宋体"/>
          <w:color w:val="000000"/>
          <w:highlight w:val="none"/>
        </w:rPr>
        <w:t>供应商公章：</w:t>
      </w:r>
    </w:p>
    <w:p>
      <w:pPr>
        <w:jc w:val="center"/>
        <w:rPr>
          <w:rFonts w:hAnsi="宋体" w:cs="宋体"/>
          <w:b/>
          <w:color w:val="000000"/>
          <w:szCs w:val="24"/>
          <w:highlight w:val="none"/>
        </w:rPr>
      </w:pPr>
    </w:p>
    <w:p>
      <w:pPr>
        <w:jc w:val="center"/>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bookmarkStart w:id="69" w:name="_GoBack"/>
      <w:bookmarkEnd w:id="69"/>
    </w:p>
    <w:p>
      <w:pPr>
        <w:jc w:val="left"/>
        <w:rPr>
          <w:rFonts w:hAnsi="宋体" w:cs="宋体"/>
          <w:b/>
          <w:color w:val="000000"/>
          <w:szCs w:val="24"/>
          <w:highlight w:val="none"/>
        </w:rPr>
      </w:pPr>
    </w:p>
    <w:p>
      <w:pPr>
        <w:jc w:val="left"/>
        <w:rPr>
          <w:rFonts w:hAnsi="宋体" w:cs="宋体"/>
          <w:b/>
          <w:color w:val="000000"/>
          <w:szCs w:val="24"/>
          <w:highlight w:val="none"/>
        </w:rPr>
      </w:pPr>
      <w:r>
        <w:rPr>
          <w:rFonts w:hint="eastAsia" w:hAnsi="宋体" w:cs="宋体"/>
          <w:b/>
          <w:color w:val="000000"/>
          <w:szCs w:val="24"/>
          <w:highlight w:val="none"/>
        </w:rPr>
        <w:t xml:space="preserve">九       </w:t>
      </w:r>
    </w:p>
    <w:p>
      <w:pPr>
        <w:jc w:val="center"/>
        <w:rPr>
          <w:rFonts w:hAnsi="宋体" w:cs="宋体"/>
          <w:b/>
          <w:color w:val="000000"/>
          <w:szCs w:val="24"/>
          <w:highlight w:val="none"/>
        </w:rPr>
      </w:pPr>
      <w:r>
        <w:rPr>
          <w:rFonts w:hint="eastAsia" w:hAnsi="宋体" w:cs="宋体"/>
          <w:b/>
          <w:color w:val="000000"/>
          <w:szCs w:val="24"/>
          <w:highlight w:val="none"/>
        </w:rPr>
        <w:t>其他资料</w:t>
      </w:r>
    </w:p>
    <w:p>
      <w:pPr>
        <w:spacing w:line="360" w:lineRule="auto"/>
        <w:ind w:firstLine="438" w:firstLineChars="200"/>
        <w:rPr>
          <w:rFonts w:hAnsi="宋体"/>
          <w:color w:val="000000"/>
          <w:kern w:val="2"/>
          <w:szCs w:val="24"/>
          <w:highlight w:val="none"/>
        </w:rPr>
      </w:pPr>
      <w:r>
        <w:rPr>
          <w:rFonts w:hint="eastAsia" w:hAnsi="宋体"/>
          <w:color w:val="000000"/>
          <w:kern w:val="2"/>
          <w:szCs w:val="24"/>
          <w:highlight w:val="none"/>
        </w:rPr>
        <w:t>根据项目情况提供如下文件：</w:t>
      </w:r>
    </w:p>
    <w:p>
      <w:pPr>
        <w:spacing w:line="360" w:lineRule="auto"/>
        <w:ind w:firstLine="438" w:firstLineChars="200"/>
        <w:rPr>
          <w:rFonts w:hAnsi="宋体"/>
          <w:color w:val="000000"/>
          <w:kern w:val="2"/>
          <w:szCs w:val="28"/>
          <w:highlight w:val="none"/>
        </w:rPr>
      </w:pPr>
      <w:r>
        <w:rPr>
          <w:rFonts w:hint="eastAsia" w:hAnsi="宋体"/>
          <w:color w:val="000000"/>
          <w:kern w:val="2"/>
          <w:szCs w:val="24"/>
          <w:highlight w:val="none"/>
        </w:rPr>
        <w:t>1、</w:t>
      </w:r>
      <w:r>
        <w:rPr>
          <w:rFonts w:hint="eastAsia" w:hAnsi="宋体"/>
          <w:color w:val="000000"/>
          <w:kern w:val="2"/>
          <w:szCs w:val="28"/>
          <w:highlight w:val="none"/>
        </w:rPr>
        <w:t>营业执照复印件或影印件；</w:t>
      </w:r>
    </w:p>
    <w:p>
      <w:pPr>
        <w:spacing w:line="360" w:lineRule="auto"/>
        <w:ind w:firstLine="438" w:firstLineChars="200"/>
        <w:rPr>
          <w:rFonts w:hAnsi="宋体"/>
          <w:color w:val="000000"/>
          <w:kern w:val="2"/>
          <w:szCs w:val="28"/>
          <w:highlight w:val="none"/>
        </w:rPr>
      </w:pPr>
      <w:r>
        <w:rPr>
          <w:rFonts w:hint="eastAsia" w:hAnsi="宋体"/>
          <w:color w:val="000000"/>
          <w:kern w:val="2"/>
          <w:szCs w:val="28"/>
          <w:highlight w:val="none"/>
        </w:rPr>
        <w:t>2、资质证书复印件或影印件；</w:t>
      </w:r>
    </w:p>
    <w:p>
      <w:pPr>
        <w:spacing w:line="360" w:lineRule="auto"/>
        <w:ind w:firstLine="438" w:firstLineChars="200"/>
        <w:rPr>
          <w:rFonts w:hAnsi="宋体"/>
          <w:color w:val="000000"/>
          <w:kern w:val="2"/>
          <w:szCs w:val="24"/>
          <w:highlight w:val="none"/>
        </w:rPr>
      </w:pPr>
      <w:r>
        <w:rPr>
          <w:rFonts w:hint="eastAsia" w:hAnsi="宋体"/>
          <w:color w:val="000000"/>
          <w:kern w:val="2"/>
          <w:szCs w:val="28"/>
          <w:highlight w:val="none"/>
        </w:rPr>
        <w:t>3、</w:t>
      </w:r>
      <w:r>
        <w:rPr>
          <w:rFonts w:hint="eastAsia" w:hAnsi="宋体"/>
          <w:color w:val="000000"/>
          <w:kern w:val="2"/>
          <w:szCs w:val="24"/>
          <w:highlight w:val="none"/>
        </w:rPr>
        <w:t>评标文件要求及供应商认为需要提供的资料。</w:t>
      </w: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jc w:val="center"/>
        <w:rPr>
          <w:rFonts w:hAnsi="宋体" w:cs="宋体"/>
          <w:b/>
          <w:color w:val="000000"/>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9"/>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39</w:t>
                          </w:r>
                          <w:r>
                            <w:fldChar w:fldCharType="end"/>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39"/>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39</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合肥经济技术开发区公用事业</w:t>
    </w:r>
    <w:r>
      <w:rPr>
        <w:rFonts w:hint="eastAsia"/>
      </w:rPr>
      <w:t>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13CB8D"/>
    <w:multiLevelType w:val="singleLevel"/>
    <w:tmpl w:val="4B13CB8D"/>
    <w:lvl w:ilvl="0" w:tentative="0">
      <w:start w:val="1"/>
      <w:numFmt w:val="decimal"/>
      <w:pStyle w:val="13"/>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03"/>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ZDY1Y2MyMDNkM2YyZGM5MzAzYTA4ZGY2OTNjYjgifQ=="/>
  </w:docVars>
  <w:rsids>
    <w:rsidRoot w:val="00172A27"/>
    <w:rsid w:val="0000386D"/>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3938"/>
    <w:rsid w:val="00053B6A"/>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352"/>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B66CB"/>
    <w:rsid w:val="001C0269"/>
    <w:rsid w:val="001C6730"/>
    <w:rsid w:val="001D0957"/>
    <w:rsid w:val="001D1D0A"/>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F2A"/>
    <w:rsid w:val="00212F8D"/>
    <w:rsid w:val="00213271"/>
    <w:rsid w:val="00213794"/>
    <w:rsid w:val="00213CA7"/>
    <w:rsid w:val="00214A17"/>
    <w:rsid w:val="002171EF"/>
    <w:rsid w:val="00222CCE"/>
    <w:rsid w:val="00227496"/>
    <w:rsid w:val="00231921"/>
    <w:rsid w:val="00231A42"/>
    <w:rsid w:val="00231F95"/>
    <w:rsid w:val="00236A99"/>
    <w:rsid w:val="00244EF5"/>
    <w:rsid w:val="0024637C"/>
    <w:rsid w:val="0024664B"/>
    <w:rsid w:val="00246FBC"/>
    <w:rsid w:val="0024752D"/>
    <w:rsid w:val="00247BCC"/>
    <w:rsid w:val="00251A38"/>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3EB5"/>
    <w:rsid w:val="0037525A"/>
    <w:rsid w:val="00375D9F"/>
    <w:rsid w:val="00377820"/>
    <w:rsid w:val="0038255F"/>
    <w:rsid w:val="00382BC7"/>
    <w:rsid w:val="00390CDF"/>
    <w:rsid w:val="003920AE"/>
    <w:rsid w:val="0039352F"/>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95F"/>
    <w:rsid w:val="003F59D8"/>
    <w:rsid w:val="003F5DD2"/>
    <w:rsid w:val="003F7D04"/>
    <w:rsid w:val="00400573"/>
    <w:rsid w:val="00403BA6"/>
    <w:rsid w:val="00406884"/>
    <w:rsid w:val="00406C56"/>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57C6"/>
    <w:rsid w:val="004579B7"/>
    <w:rsid w:val="00461433"/>
    <w:rsid w:val="00463AFB"/>
    <w:rsid w:val="00464BA6"/>
    <w:rsid w:val="00465527"/>
    <w:rsid w:val="004713C2"/>
    <w:rsid w:val="004732FD"/>
    <w:rsid w:val="0047495B"/>
    <w:rsid w:val="004756BE"/>
    <w:rsid w:val="00476A44"/>
    <w:rsid w:val="00480342"/>
    <w:rsid w:val="00480971"/>
    <w:rsid w:val="0048111D"/>
    <w:rsid w:val="00482302"/>
    <w:rsid w:val="00482657"/>
    <w:rsid w:val="00482A3C"/>
    <w:rsid w:val="00483422"/>
    <w:rsid w:val="00485C29"/>
    <w:rsid w:val="004862A0"/>
    <w:rsid w:val="00494C7B"/>
    <w:rsid w:val="004A0A2F"/>
    <w:rsid w:val="004A3BD9"/>
    <w:rsid w:val="004A56BA"/>
    <w:rsid w:val="004A6381"/>
    <w:rsid w:val="004A71ED"/>
    <w:rsid w:val="004B3F9D"/>
    <w:rsid w:val="004B4CEE"/>
    <w:rsid w:val="004C03FE"/>
    <w:rsid w:val="004C4382"/>
    <w:rsid w:val="004C4AD3"/>
    <w:rsid w:val="004C4C68"/>
    <w:rsid w:val="004C4F01"/>
    <w:rsid w:val="004C579B"/>
    <w:rsid w:val="004D1059"/>
    <w:rsid w:val="004D126E"/>
    <w:rsid w:val="004D2977"/>
    <w:rsid w:val="004D3F91"/>
    <w:rsid w:val="004D5EE8"/>
    <w:rsid w:val="004D7247"/>
    <w:rsid w:val="004E5A60"/>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CDE"/>
    <w:rsid w:val="00526207"/>
    <w:rsid w:val="00526C1A"/>
    <w:rsid w:val="0052708C"/>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6C3E"/>
    <w:rsid w:val="00567515"/>
    <w:rsid w:val="00567C2A"/>
    <w:rsid w:val="005708AB"/>
    <w:rsid w:val="005709B4"/>
    <w:rsid w:val="005712EE"/>
    <w:rsid w:val="00572D3F"/>
    <w:rsid w:val="00574CF9"/>
    <w:rsid w:val="00575D0E"/>
    <w:rsid w:val="00575D8B"/>
    <w:rsid w:val="00575DBC"/>
    <w:rsid w:val="00576CEB"/>
    <w:rsid w:val="00580FE0"/>
    <w:rsid w:val="005837F8"/>
    <w:rsid w:val="00584268"/>
    <w:rsid w:val="005926F6"/>
    <w:rsid w:val="00592CB4"/>
    <w:rsid w:val="00593A21"/>
    <w:rsid w:val="00593EC9"/>
    <w:rsid w:val="0059531D"/>
    <w:rsid w:val="005A206C"/>
    <w:rsid w:val="005A461C"/>
    <w:rsid w:val="005A59E0"/>
    <w:rsid w:val="005B0ADB"/>
    <w:rsid w:val="005B15E2"/>
    <w:rsid w:val="005B356E"/>
    <w:rsid w:val="005B4384"/>
    <w:rsid w:val="005B5429"/>
    <w:rsid w:val="005B63B9"/>
    <w:rsid w:val="005B69F1"/>
    <w:rsid w:val="005B7902"/>
    <w:rsid w:val="005C0C1D"/>
    <w:rsid w:val="005C102E"/>
    <w:rsid w:val="005C1803"/>
    <w:rsid w:val="005C319B"/>
    <w:rsid w:val="005C36AB"/>
    <w:rsid w:val="005C5B53"/>
    <w:rsid w:val="005C5E16"/>
    <w:rsid w:val="005C7218"/>
    <w:rsid w:val="005D1197"/>
    <w:rsid w:val="005E0924"/>
    <w:rsid w:val="005E195F"/>
    <w:rsid w:val="005E2AB2"/>
    <w:rsid w:val="005E492B"/>
    <w:rsid w:val="005E4ED1"/>
    <w:rsid w:val="005E74AA"/>
    <w:rsid w:val="005E7895"/>
    <w:rsid w:val="005F0FA7"/>
    <w:rsid w:val="005F273C"/>
    <w:rsid w:val="005F304A"/>
    <w:rsid w:val="005F403A"/>
    <w:rsid w:val="005F4FE7"/>
    <w:rsid w:val="005F535D"/>
    <w:rsid w:val="005F54F9"/>
    <w:rsid w:val="005F5DD9"/>
    <w:rsid w:val="005F6A1C"/>
    <w:rsid w:val="006004E1"/>
    <w:rsid w:val="00601D77"/>
    <w:rsid w:val="00602523"/>
    <w:rsid w:val="00602E46"/>
    <w:rsid w:val="006051C1"/>
    <w:rsid w:val="006054EC"/>
    <w:rsid w:val="0060560C"/>
    <w:rsid w:val="00605C47"/>
    <w:rsid w:val="006066FE"/>
    <w:rsid w:val="00606CFB"/>
    <w:rsid w:val="00607DA2"/>
    <w:rsid w:val="0061394E"/>
    <w:rsid w:val="0061458F"/>
    <w:rsid w:val="006166B0"/>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E52"/>
    <w:rsid w:val="00642D3A"/>
    <w:rsid w:val="006440DB"/>
    <w:rsid w:val="006452E2"/>
    <w:rsid w:val="006528BB"/>
    <w:rsid w:val="00652A59"/>
    <w:rsid w:val="006549F4"/>
    <w:rsid w:val="006572C8"/>
    <w:rsid w:val="006602B8"/>
    <w:rsid w:val="00660C71"/>
    <w:rsid w:val="00661A52"/>
    <w:rsid w:val="00662DC5"/>
    <w:rsid w:val="0066576A"/>
    <w:rsid w:val="00665AA3"/>
    <w:rsid w:val="00671A0B"/>
    <w:rsid w:val="00672759"/>
    <w:rsid w:val="00674699"/>
    <w:rsid w:val="00676AEA"/>
    <w:rsid w:val="006778E5"/>
    <w:rsid w:val="006808E9"/>
    <w:rsid w:val="00681265"/>
    <w:rsid w:val="00682C28"/>
    <w:rsid w:val="00682EF4"/>
    <w:rsid w:val="0068398F"/>
    <w:rsid w:val="00684C67"/>
    <w:rsid w:val="00684D37"/>
    <w:rsid w:val="006858C3"/>
    <w:rsid w:val="00685AEE"/>
    <w:rsid w:val="0068648B"/>
    <w:rsid w:val="0068795D"/>
    <w:rsid w:val="006902B7"/>
    <w:rsid w:val="0069127D"/>
    <w:rsid w:val="00693DC7"/>
    <w:rsid w:val="0069723F"/>
    <w:rsid w:val="006A176E"/>
    <w:rsid w:val="006A540E"/>
    <w:rsid w:val="006A7B5A"/>
    <w:rsid w:val="006B1395"/>
    <w:rsid w:val="006B3AE6"/>
    <w:rsid w:val="006B6704"/>
    <w:rsid w:val="006C6FD0"/>
    <w:rsid w:val="006D47A3"/>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166B"/>
    <w:rsid w:val="006F2B6D"/>
    <w:rsid w:val="006F3C99"/>
    <w:rsid w:val="00700F8C"/>
    <w:rsid w:val="0070282D"/>
    <w:rsid w:val="00705094"/>
    <w:rsid w:val="007062C3"/>
    <w:rsid w:val="00721695"/>
    <w:rsid w:val="00722324"/>
    <w:rsid w:val="007233BB"/>
    <w:rsid w:val="00723629"/>
    <w:rsid w:val="0072409D"/>
    <w:rsid w:val="00724BE4"/>
    <w:rsid w:val="007263EC"/>
    <w:rsid w:val="00726672"/>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4ADF"/>
    <w:rsid w:val="007A6ED9"/>
    <w:rsid w:val="007B2643"/>
    <w:rsid w:val="007B27F4"/>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F5"/>
    <w:rsid w:val="007D4269"/>
    <w:rsid w:val="007D4B4D"/>
    <w:rsid w:val="007D5AF9"/>
    <w:rsid w:val="007D717D"/>
    <w:rsid w:val="007E1CA5"/>
    <w:rsid w:val="007E1F93"/>
    <w:rsid w:val="007E2FCC"/>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6F4B"/>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55B1F"/>
    <w:rsid w:val="008629D2"/>
    <w:rsid w:val="00867382"/>
    <w:rsid w:val="008714BD"/>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2FE2"/>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C0E65"/>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6E1B"/>
    <w:rsid w:val="008F6E5F"/>
    <w:rsid w:val="00900F20"/>
    <w:rsid w:val="00901EC8"/>
    <w:rsid w:val="00902E6D"/>
    <w:rsid w:val="00904B4A"/>
    <w:rsid w:val="00912E6B"/>
    <w:rsid w:val="009144A2"/>
    <w:rsid w:val="00914978"/>
    <w:rsid w:val="00917C12"/>
    <w:rsid w:val="00920BA7"/>
    <w:rsid w:val="00921B6F"/>
    <w:rsid w:val="00924AE7"/>
    <w:rsid w:val="00925BEE"/>
    <w:rsid w:val="00930DED"/>
    <w:rsid w:val="009311CD"/>
    <w:rsid w:val="00931B1B"/>
    <w:rsid w:val="009326AE"/>
    <w:rsid w:val="00934CBC"/>
    <w:rsid w:val="00935F08"/>
    <w:rsid w:val="00936699"/>
    <w:rsid w:val="00937292"/>
    <w:rsid w:val="009425EA"/>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75D21"/>
    <w:rsid w:val="00977BCF"/>
    <w:rsid w:val="00980D47"/>
    <w:rsid w:val="009837F0"/>
    <w:rsid w:val="00983818"/>
    <w:rsid w:val="00984E4B"/>
    <w:rsid w:val="00991486"/>
    <w:rsid w:val="009915EA"/>
    <w:rsid w:val="00993842"/>
    <w:rsid w:val="009943FD"/>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C88"/>
    <w:rsid w:val="00A01654"/>
    <w:rsid w:val="00A07418"/>
    <w:rsid w:val="00A07B6F"/>
    <w:rsid w:val="00A07E8B"/>
    <w:rsid w:val="00A106DB"/>
    <w:rsid w:val="00A1638B"/>
    <w:rsid w:val="00A20751"/>
    <w:rsid w:val="00A230F2"/>
    <w:rsid w:val="00A24939"/>
    <w:rsid w:val="00A267F8"/>
    <w:rsid w:val="00A274E3"/>
    <w:rsid w:val="00A300CA"/>
    <w:rsid w:val="00A348FB"/>
    <w:rsid w:val="00A34B30"/>
    <w:rsid w:val="00A36069"/>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FC1"/>
    <w:rsid w:val="00A83BB9"/>
    <w:rsid w:val="00A84239"/>
    <w:rsid w:val="00A84286"/>
    <w:rsid w:val="00A854CF"/>
    <w:rsid w:val="00A86756"/>
    <w:rsid w:val="00A879E2"/>
    <w:rsid w:val="00A914D9"/>
    <w:rsid w:val="00A91D54"/>
    <w:rsid w:val="00A94841"/>
    <w:rsid w:val="00A955DC"/>
    <w:rsid w:val="00A95BD8"/>
    <w:rsid w:val="00AA4644"/>
    <w:rsid w:val="00AA70C2"/>
    <w:rsid w:val="00AA71A1"/>
    <w:rsid w:val="00AB154C"/>
    <w:rsid w:val="00AB5D62"/>
    <w:rsid w:val="00AB6D75"/>
    <w:rsid w:val="00AC47ED"/>
    <w:rsid w:val="00AC4C84"/>
    <w:rsid w:val="00AC5549"/>
    <w:rsid w:val="00AD061B"/>
    <w:rsid w:val="00AD0C55"/>
    <w:rsid w:val="00AD18DF"/>
    <w:rsid w:val="00AD33DF"/>
    <w:rsid w:val="00AD5D04"/>
    <w:rsid w:val="00AD64CD"/>
    <w:rsid w:val="00AE2A89"/>
    <w:rsid w:val="00AE3398"/>
    <w:rsid w:val="00AE588F"/>
    <w:rsid w:val="00AE71F8"/>
    <w:rsid w:val="00AF0433"/>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467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2BD"/>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5A7E"/>
    <w:rsid w:val="00C13608"/>
    <w:rsid w:val="00C14BBA"/>
    <w:rsid w:val="00C1570B"/>
    <w:rsid w:val="00C15944"/>
    <w:rsid w:val="00C171D7"/>
    <w:rsid w:val="00C17E2B"/>
    <w:rsid w:val="00C206B2"/>
    <w:rsid w:val="00C23929"/>
    <w:rsid w:val="00C26A10"/>
    <w:rsid w:val="00C277FE"/>
    <w:rsid w:val="00C319E6"/>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555F"/>
    <w:rsid w:val="00C861DA"/>
    <w:rsid w:val="00C902A3"/>
    <w:rsid w:val="00C92766"/>
    <w:rsid w:val="00CA0E8B"/>
    <w:rsid w:val="00CA630A"/>
    <w:rsid w:val="00CA6E2A"/>
    <w:rsid w:val="00CA7C97"/>
    <w:rsid w:val="00CB08EF"/>
    <w:rsid w:val="00CB2FDF"/>
    <w:rsid w:val="00CB3102"/>
    <w:rsid w:val="00CB5085"/>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5DB3"/>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67334"/>
    <w:rsid w:val="00D71E6C"/>
    <w:rsid w:val="00D7404C"/>
    <w:rsid w:val="00D7476E"/>
    <w:rsid w:val="00D8098B"/>
    <w:rsid w:val="00D83AEA"/>
    <w:rsid w:val="00D86D74"/>
    <w:rsid w:val="00D87042"/>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B7205"/>
    <w:rsid w:val="00DB7706"/>
    <w:rsid w:val="00DC1C51"/>
    <w:rsid w:val="00DC315B"/>
    <w:rsid w:val="00DC484E"/>
    <w:rsid w:val="00DC70FD"/>
    <w:rsid w:val="00DC7CC2"/>
    <w:rsid w:val="00DD126C"/>
    <w:rsid w:val="00DD3714"/>
    <w:rsid w:val="00DD59E7"/>
    <w:rsid w:val="00DD7CD0"/>
    <w:rsid w:val="00DE5689"/>
    <w:rsid w:val="00DE5FBD"/>
    <w:rsid w:val="00DF1B99"/>
    <w:rsid w:val="00DF4B83"/>
    <w:rsid w:val="00DF75A2"/>
    <w:rsid w:val="00DF7C0F"/>
    <w:rsid w:val="00E00928"/>
    <w:rsid w:val="00E00A6E"/>
    <w:rsid w:val="00E032F3"/>
    <w:rsid w:val="00E05588"/>
    <w:rsid w:val="00E07EA5"/>
    <w:rsid w:val="00E10B66"/>
    <w:rsid w:val="00E12270"/>
    <w:rsid w:val="00E127C8"/>
    <w:rsid w:val="00E12BC5"/>
    <w:rsid w:val="00E1488C"/>
    <w:rsid w:val="00E153ED"/>
    <w:rsid w:val="00E15994"/>
    <w:rsid w:val="00E15AE5"/>
    <w:rsid w:val="00E15BB6"/>
    <w:rsid w:val="00E17EE2"/>
    <w:rsid w:val="00E23676"/>
    <w:rsid w:val="00E2393F"/>
    <w:rsid w:val="00E258AE"/>
    <w:rsid w:val="00E2696A"/>
    <w:rsid w:val="00E33F82"/>
    <w:rsid w:val="00E35FD1"/>
    <w:rsid w:val="00E40749"/>
    <w:rsid w:val="00E40D9A"/>
    <w:rsid w:val="00E42332"/>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6898"/>
    <w:rsid w:val="00E77972"/>
    <w:rsid w:val="00E800E1"/>
    <w:rsid w:val="00E8025B"/>
    <w:rsid w:val="00E81C40"/>
    <w:rsid w:val="00E81E85"/>
    <w:rsid w:val="00E81EB8"/>
    <w:rsid w:val="00E82342"/>
    <w:rsid w:val="00E84CFB"/>
    <w:rsid w:val="00E8527D"/>
    <w:rsid w:val="00E87E8C"/>
    <w:rsid w:val="00E900B2"/>
    <w:rsid w:val="00E91283"/>
    <w:rsid w:val="00E9302C"/>
    <w:rsid w:val="00E963BA"/>
    <w:rsid w:val="00E97A3E"/>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D50E9"/>
    <w:rsid w:val="00EE157D"/>
    <w:rsid w:val="00EE251B"/>
    <w:rsid w:val="00EE315F"/>
    <w:rsid w:val="00EE3C3D"/>
    <w:rsid w:val="00EF0A61"/>
    <w:rsid w:val="00EF0E54"/>
    <w:rsid w:val="00EF0EC3"/>
    <w:rsid w:val="00EF590A"/>
    <w:rsid w:val="00F000AE"/>
    <w:rsid w:val="00F00105"/>
    <w:rsid w:val="00F02DBD"/>
    <w:rsid w:val="00F0667A"/>
    <w:rsid w:val="00F068FE"/>
    <w:rsid w:val="00F06B30"/>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25F5"/>
    <w:rsid w:val="00F63CC4"/>
    <w:rsid w:val="00F64771"/>
    <w:rsid w:val="00F67ECF"/>
    <w:rsid w:val="00F7020B"/>
    <w:rsid w:val="00F747D1"/>
    <w:rsid w:val="00F76257"/>
    <w:rsid w:val="00F83EE0"/>
    <w:rsid w:val="00F86C8B"/>
    <w:rsid w:val="00F87BF5"/>
    <w:rsid w:val="00F919D7"/>
    <w:rsid w:val="00F922DA"/>
    <w:rsid w:val="00F93FB4"/>
    <w:rsid w:val="00F959B0"/>
    <w:rsid w:val="00F963E8"/>
    <w:rsid w:val="00F966A2"/>
    <w:rsid w:val="00F9746D"/>
    <w:rsid w:val="00FA0B39"/>
    <w:rsid w:val="00FA2C82"/>
    <w:rsid w:val="00FA32C1"/>
    <w:rsid w:val="00FA45EB"/>
    <w:rsid w:val="00FA5F47"/>
    <w:rsid w:val="00FA6D55"/>
    <w:rsid w:val="00FA75BA"/>
    <w:rsid w:val="00FB1274"/>
    <w:rsid w:val="00FB1F84"/>
    <w:rsid w:val="00FB35B5"/>
    <w:rsid w:val="00FB40D5"/>
    <w:rsid w:val="00FB607D"/>
    <w:rsid w:val="00FB7A5F"/>
    <w:rsid w:val="00FC1279"/>
    <w:rsid w:val="00FC73E2"/>
    <w:rsid w:val="00FC7F5E"/>
    <w:rsid w:val="00FD1F36"/>
    <w:rsid w:val="00FD2D8F"/>
    <w:rsid w:val="00FD5283"/>
    <w:rsid w:val="00FD5E32"/>
    <w:rsid w:val="00FD7355"/>
    <w:rsid w:val="00FE19B0"/>
    <w:rsid w:val="00FE6930"/>
    <w:rsid w:val="00FE76F2"/>
    <w:rsid w:val="00FE7E5D"/>
    <w:rsid w:val="00FF2375"/>
    <w:rsid w:val="00FF5791"/>
    <w:rsid w:val="00FF6572"/>
    <w:rsid w:val="02486FA3"/>
    <w:rsid w:val="03BF5149"/>
    <w:rsid w:val="041E18D4"/>
    <w:rsid w:val="04E01777"/>
    <w:rsid w:val="055167AC"/>
    <w:rsid w:val="05665D07"/>
    <w:rsid w:val="05905DF7"/>
    <w:rsid w:val="05A63A8C"/>
    <w:rsid w:val="06464C32"/>
    <w:rsid w:val="073308E6"/>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420D88"/>
    <w:rsid w:val="15B12C0B"/>
    <w:rsid w:val="15CC6AEE"/>
    <w:rsid w:val="167A7DAC"/>
    <w:rsid w:val="17726828"/>
    <w:rsid w:val="184247A3"/>
    <w:rsid w:val="18465535"/>
    <w:rsid w:val="198B5630"/>
    <w:rsid w:val="19EC6CCB"/>
    <w:rsid w:val="1AEC4059"/>
    <w:rsid w:val="1B023953"/>
    <w:rsid w:val="1CCE4908"/>
    <w:rsid w:val="1E212D2C"/>
    <w:rsid w:val="1FAF6052"/>
    <w:rsid w:val="220F56F1"/>
    <w:rsid w:val="247C01A4"/>
    <w:rsid w:val="24F075EF"/>
    <w:rsid w:val="25235D17"/>
    <w:rsid w:val="25863B04"/>
    <w:rsid w:val="267F7783"/>
    <w:rsid w:val="26D0546D"/>
    <w:rsid w:val="26E95C38"/>
    <w:rsid w:val="26F8146C"/>
    <w:rsid w:val="28A424D8"/>
    <w:rsid w:val="2A401170"/>
    <w:rsid w:val="2A87709E"/>
    <w:rsid w:val="2ACB2345"/>
    <w:rsid w:val="2B071E91"/>
    <w:rsid w:val="2D003CDA"/>
    <w:rsid w:val="2D005F49"/>
    <w:rsid w:val="2D180B16"/>
    <w:rsid w:val="2D642EDA"/>
    <w:rsid w:val="2E243225"/>
    <w:rsid w:val="2E3B16F7"/>
    <w:rsid w:val="2F124AB0"/>
    <w:rsid w:val="30172FC7"/>
    <w:rsid w:val="305A2C48"/>
    <w:rsid w:val="30DC4262"/>
    <w:rsid w:val="31892A9F"/>
    <w:rsid w:val="31CD41A8"/>
    <w:rsid w:val="32AC4DF2"/>
    <w:rsid w:val="32CC4C19"/>
    <w:rsid w:val="32DF6E6C"/>
    <w:rsid w:val="32EA53D2"/>
    <w:rsid w:val="333D17B4"/>
    <w:rsid w:val="33610BC3"/>
    <w:rsid w:val="33D07626"/>
    <w:rsid w:val="3426478E"/>
    <w:rsid w:val="34FB0156"/>
    <w:rsid w:val="350A2D03"/>
    <w:rsid w:val="3740068C"/>
    <w:rsid w:val="37A46854"/>
    <w:rsid w:val="381F7139"/>
    <w:rsid w:val="3A064448"/>
    <w:rsid w:val="3ADB63A2"/>
    <w:rsid w:val="3B461731"/>
    <w:rsid w:val="3B607653"/>
    <w:rsid w:val="3BA537DF"/>
    <w:rsid w:val="3D1B1DE9"/>
    <w:rsid w:val="3E0C652E"/>
    <w:rsid w:val="3E503843"/>
    <w:rsid w:val="3F4F1107"/>
    <w:rsid w:val="40466FDB"/>
    <w:rsid w:val="40773F96"/>
    <w:rsid w:val="408C373D"/>
    <w:rsid w:val="40C50DE9"/>
    <w:rsid w:val="411D29D5"/>
    <w:rsid w:val="41E62125"/>
    <w:rsid w:val="42441329"/>
    <w:rsid w:val="42827FAD"/>
    <w:rsid w:val="435F0738"/>
    <w:rsid w:val="43D65DBF"/>
    <w:rsid w:val="441377A8"/>
    <w:rsid w:val="45D13C93"/>
    <w:rsid w:val="45F5412F"/>
    <w:rsid w:val="465042E3"/>
    <w:rsid w:val="473138EC"/>
    <w:rsid w:val="4755784C"/>
    <w:rsid w:val="47771AC7"/>
    <w:rsid w:val="48AF480F"/>
    <w:rsid w:val="49100CD7"/>
    <w:rsid w:val="4A9B6FBB"/>
    <w:rsid w:val="4B7904A6"/>
    <w:rsid w:val="4BBB11F2"/>
    <w:rsid w:val="4CFD02CC"/>
    <w:rsid w:val="4E5A0389"/>
    <w:rsid w:val="4E867B2E"/>
    <w:rsid w:val="4F9E443B"/>
    <w:rsid w:val="4FF4514A"/>
    <w:rsid w:val="503D1CD1"/>
    <w:rsid w:val="50595446"/>
    <w:rsid w:val="50EB7180"/>
    <w:rsid w:val="51075C5A"/>
    <w:rsid w:val="51076E80"/>
    <w:rsid w:val="525F1ECA"/>
    <w:rsid w:val="52F12FDC"/>
    <w:rsid w:val="52F77142"/>
    <w:rsid w:val="53112AB6"/>
    <w:rsid w:val="537D5B1F"/>
    <w:rsid w:val="53885680"/>
    <w:rsid w:val="57A82F18"/>
    <w:rsid w:val="59503A2E"/>
    <w:rsid w:val="59771907"/>
    <w:rsid w:val="599F2EC1"/>
    <w:rsid w:val="59E5547D"/>
    <w:rsid w:val="5A246F8E"/>
    <w:rsid w:val="5B4D74F0"/>
    <w:rsid w:val="5E661FE6"/>
    <w:rsid w:val="5EA96802"/>
    <w:rsid w:val="5ED72AC2"/>
    <w:rsid w:val="5EDA1941"/>
    <w:rsid w:val="5F9C06A7"/>
    <w:rsid w:val="612A4F36"/>
    <w:rsid w:val="62A819D0"/>
    <w:rsid w:val="62C124BF"/>
    <w:rsid w:val="62EC7940"/>
    <w:rsid w:val="638C1840"/>
    <w:rsid w:val="643F2933"/>
    <w:rsid w:val="648C501F"/>
    <w:rsid w:val="64D65719"/>
    <w:rsid w:val="677102A6"/>
    <w:rsid w:val="6A462692"/>
    <w:rsid w:val="6A6E367C"/>
    <w:rsid w:val="6C0C505C"/>
    <w:rsid w:val="6CAB69A8"/>
    <w:rsid w:val="6CBE1293"/>
    <w:rsid w:val="6D0464DC"/>
    <w:rsid w:val="6D102A04"/>
    <w:rsid w:val="6E146DCC"/>
    <w:rsid w:val="6E252855"/>
    <w:rsid w:val="6E2D073C"/>
    <w:rsid w:val="6F45735D"/>
    <w:rsid w:val="719763E0"/>
    <w:rsid w:val="72A6388B"/>
    <w:rsid w:val="7525795F"/>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68"/>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3"/>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2"/>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70"/>
    <w:qFormat/>
    <w:uiPriority w:val="0"/>
    <w:pPr>
      <w:keepNext/>
      <w:outlineLvl w:val="4"/>
    </w:pPr>
    <w:rPr>
      <w:rFonts w:hAnsi="Arial"/>
      <w:bCs/>
      <w:kern w:val="2"/>
      <w:sz w:val="28"/>
    </w:rPr>
  </w:style>
  <w:style w:type="paragraph" w:styleId="7">
    <w:name w:val="heading 6"/>
    <w:basedOn w:val="1"/>
    <w:next w:val="1"/>
    <w:link w:val="125"/>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2"/>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27"/>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4"/>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7">
    <w:name w:val="Default Paragraph Font"/>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kern w:val="2"/>
      <w:sz w:val="21"/>
      <w:szCs w:val="22"/>
    </w:rPr>
  </w:style>
  <w:style w:type="paragraph" w:styleId="12">
    <w:name w:val="toc 7"/>
    <w:basedOn w:val="1"/>
    <w:next w:val="1"/>
    <w:qFormat/>
    <w:uiPriority w:val="39"/>
    <w:pPr>
      <w:ind w:left="1260"/>
      <w:jc w:val="left"/>
    </w:pPr>
    <w:rPr>
      <w:szCs w:val="21"/>
    </w:rPr>
  </w:style>
  <w:style w:type="paragraph" w:styleId="13">
    <w:name w:val="List Number 2"/>
    <w:basedOn w:val="1"/>
    <w:semiHidden/>
    <w:unhideWhenUsed/>
    <w:qFormat/>
    <w:uiPriority w:val="99"/>
    <w:pPr>
      <w:numPr>
        <w:ilvl w:val="0"/>
        <w:numId w:val="1"/>
      </w:numPr>
    </w:pPr>
  </w:style>
  <w:style w:type="paragraph" w:styleId="14">
    <w:name w:val="table of authorities"/>
    <w:basedOn w:val="1"/>
    <w:next w:val="1"/>
    <w:qFormat/>
    <w:uiPriority w:val="0"/>
    <w:pPr>
      <w:ind w:left="420" w:leftChars="200"/>
    </w:pPr>
  </w:style>
  <w:style w:type="paragraph" w:styleId="15">
    <w:name w:val="index 8"/>
    <w:basedOn w:val="1"/>
    <w:next w:val="1"/>
    <w:qFormat/>
    <w:uiPriority w:val="0"/>
    <w:pPr>
      <w:ind w:left="1400" w:leftChars="1400"/>
    </w:pPr>
  </w:style>
  <w:style w:type="paragraph" w:styleId="16">
    <w:name w:val="Normal Indent"/>
    <w:basedOn w:val="1"/>
    <w:qFormat/>
    <w:uiPriority w:val="0"/>
    <w:pPr>
      <w:ind w:firstLine="420" w:firstLineChars="200"/>
    </w:pPr>
    <w:rPr>
      <w:szCs w:val="24"/>
    </w:rPr>
  </w:style>
  <w:style w:type="paragraph" w:styleId="17">
    <w:name w:val="caption"/>
    <w:basedOn w:val="1"/>
    <w:next w:val="1"/>
    <w:qFormat/>
    <w:uiPriority w:val="0"/>
    <w:pPr>
      <w:spacing w:before="152" w:after="160"/>
    </w:pPr>
    <w:rPr>
      <w:rFonts w:ascii="Arial" w:hAnsi="Arial" w:eastAsia="黑体" w:cs="Arial"/>
      <w:kern w:val="2"/>
      <w:sz w:val="20"/>
    </w:rPr>
  </w:style>
  <w:style w:type="paragraph" w:styleId="18">
    <w:name w:val="index 5"/>
    <w:basedOn w:val="1"/>
    <w:next w:val="1"/>
    <w:qFormat/>
    <w:uiPriority w:val="0"/>
    <w:pPr>
      <w:ind w:left="800" w:leftChars="800"/>
    </w:pPr>
  </w:style>
  <w:style w:type="paragraph" w:styleId="19">
    <w:name w:val="Document Map"/>
    <w:basedOn w:val="1"/>
    <w:link w:val="121"/>
    <w:qFormat/>
    <w:uiPriority w:val="0"/>
    <w:pPr>
      <w:shd w:val="clear" w:color="auto" w:fill="000080"/>
    </w:pPr>
    <w:rPr>
      <w:rFonts w:ascii="Times New Roman"/>
      <w:kern w:val="2"/>
      <w:sz w:val="21"/>
    </w:rPr>
  </w:style>
  <w:style w:type="paragraph" w:styleId="20">
    <w:name w:val="toa heading"/>
    <w:basedOn w:val="1"/>
    <w:next w:val="1"/>
    <w:qFormat/>
    <w:uiPriority w:val="0"/>
    <w:pPr>
      <w:spacing w:before="120"/>
    </w:pPr>
    <w:rPr>
      <w:rFonts w:ascii="Arial" w:hAnsi="Arial"/>
      <w:b/>
      <w:bCs/>
      <w:szCs w:val="24"/>
    </w:rPr>
  </w:style>
  <w:style w:type="paragraph" w:styleId="21">
    <w:name w:val="annotation text"/>
    <w:basedOn w:val="1"/>
    <w:link w:val="129"/>
    <w:qFormat/>
    <w:uiPriority w:val="99"/>
    <w:pPr>
      <w:jc w:val="left"/>
    </w:pPr>
    <w:rPr>
      <w:rFonts w:ascii="Times New Roman"/>
      <w:kern w:val="2"/>
      <w:sz w:val="21"/>
    </w:rPr>
  </w:style>
  <w:style w:type="paragraph" w:styleId="22">
    <w:name w:val="index 6"/>
    <w:basedOn w:val="1"/>
    <w:next w:val="1"/>
    <w:qFormat/>
    <w:uiPriority w:val="0"/>
    <w:pPr>
      <w:ind w:left="1000" w:leftChars="1000"/>
    </w:pPr>
  </w:style>
  <w:style w:type="paragraph" w:styleId="23">
    <w:name w:val="Salutation"/>
    <w:basedOn w:val="1"/>
    <w:next w:val="1"/>
    <w:link w:val="123"/>
    <w:qFormat/>
    <w:uiPriority w:val="0"/>
    <w:rPr>
      <w:rFonts w:ascii="仿宋_GB2312" w:eastAsia="仿宋_GB2312"/>
      <w:sz w:val="28"/>
    </w:rPr>
  </w:style>
  <w:style w:type="paragraph" w:styleId="24">
    <w:name w:val="Body Text 3"/>
    <w:basedOn w:val="1"/>
    <w:link w:val="128"/>
    <w:qFormat/>
    <w:uiPriority w:val="0"/>
    <w:rPr>
      <w:rFonts w:ascii="黑体" w:hAnsi="Arial" w:eastAsia="黑体"/>
      <w:b/>
      <w:sz w:val="28"/>
    </w:rPr>
  </w:style>
  <w:style w:type="paragraph" w:styleId="25">
    <w:name w:val="Body Text"/>
    <w:basedOn w:val="1"/>
    <w:link w:val="173"/>
    <w:qFormat/>
    <w:uiPriority w:val="0"/>
    <w:rPr>
      <w:rFonts w:hAnsi="Arial"/>
      <w:kern w:val="2"/>
      <w:sz w:val="28"/>
    </w:rPr>
  </w:style>
  <w:style w:type="paragraph" w:styleId="26">
    <w:name w:val="Body Text Indent"/>
    <w:basedOn w:val="1"/>
    <w:link w:val="74"/>
    <w:qFormat/>
    <w:uiPriority w:val="0"/>
    <w:pPr>
      <w:ind w:firstLine="645"/>
    </w:pPr>
    <w:rPr>
      <w:rFonts w:ascii="楷体_GB2312" w:eastAsia="楷体_GB2312"/>
      <w:kern w:val="2"/>
      <w:sz w:val="32"/>
    </w:rPr>
  </w:style>
  <w:style w:type="paragraph" w:styleId="27">
    <w:name w:val="List 2"/>
    <w:basedOn w:val="1"/>
    <w:qFormat/>
    <w:uiPriority w:val="0"/>
    <w:pPr>
      <w:ind w:left="100" w:leftChars="200" w:hanging="200" w:hangingChars="200"/>
    </w:pPr>
    <w:rPr>
      <w:szCs w:val="24"/>
    </w:rPr>
  </w:style>
  <w:style w:type="paragraph" w:styleId="28">
    <w:name w:val="List Continue"/>
    <w:basedOn w:val="1"/>
    <w:qFormat/>
    <w:uiPriority w:val="0"/>
    <w:pPr>
      <w:spacing w:after="120"/>
      <w:ind w:left="420" w:leftChars="200"/>
    </w:pPr>
    <w:rPr>
      <w:szCs w:val="24"/>
    </w:rPr>
  </w:style>
  <w:style w:type="paragraph" w:styleId="29">
    <w:name w:val="Block Text"/>
    <w:basedOn w:val="1"/>
    <w:qFormat/>
    <w:uiPriority w:val="0"/>
    <w:pPr>
      <w:spacing w:after="120"/>
      <w:ind w:left="1440" w:leftChars="700" w:right="1440" w:rightChars="700"/>
    </w:pPr>
    <w:rPr>
      <w:szCs w:val="24"/>
    </w:rPr>
  </w:style>
  <w:style w:type="paragraph" w:styleId="30">
    <w:name w:val="index 4"/>
    <w:basedOn w:val="1"/>
    <w:next w:val="1"/>
    <w:qFormat/>
    <w:uiPriority w:val="0"/>
    <w:pPr>
      <w:ind w:left="600" w:leftChars="600"/>
    </w:pPr>
  </w:style>
  <w:style w:type="paragraph" w:styleId="31">
    <w:name w:val="toc 5"/>
    <w:basedOn w:val="1"/>
    <w:next w:val="1"/>
    <w:qFormat/>
    <w:uiPriority w:val="39"/>
    <w:pPr>
      <w:ind w:left="840"/>
      <w:jc w:val="left"/>
    </w:pPr>
    <w:rPr>
      <w:szCs w:val="21"/>
    </w:rPr>
  </w:style>
  <w:style w:type="paragraph" w:styleId="32">
    <w:name w:val="toc 3"/>
    <w:basedOn w:val="1"/>
    <w:next w:val="1"/>
    <w:qFormat/>
    <w:uiPriority w:val="39"/>
    <w:pPr>
      <w:ind w:left="420"/>
      <w:jc w:val="left"/>
    </w:pPr>
    <w:rPr>
      <w:i/>
      <w:iCs/>
      <w:szCs w:val="24"/>
    </w:rPr>
  </w:style>
  <w:style w:type="paragraph" w:styleId="33">
    <w:name w:val="Plain Text"/>
    <w:basedOn w:val="1"/>
    <w:link w:val="160"/>
    <w:qFormat/>
    <w:uiPriority w:val="0"/>
    <w:rPr>
      <w:rFonts w:hAnsi="Courier New"/>
      <w:kern w:val="2"/>
      <w:sz w:val="21"/>
    </w:rPr>
  </w:style>
  <w:style w:type="paragraph" w:styleId="34">
    <w:name w:val="toc 8"/>
    <w:basedOn w:val="1"/>
    <w:next w:val="1"/>
    <w:qFormat/>
    <w:uiPriority w:val="39"/>
    <w:pPr>
      <w:ind w:left="1470"/>
      <w:jc w:val="left"/>
    </w:pPr>
    <w:rPr>
      <w:szCs w:val="21"/>
    </w:rPr>
  </w:style>
  <w:style w:type="paragraph" w:styleId="35">
    <w:name w:val="index 3"/>
    <w:basedOn w:val="1"/>
    <w:next w:val="1"/>
    <w:qFormat/>
    <w:uiPriority w:val="0"/>
    <w:pPr>
      <w:ind w:left="400" w:leftChars="400"/>
    </w:pPr>
  </w:style>
  <w:style w:type="paragraph" w:styleId="36">
    <w:name w:val="Date"/>
    <w:basedOn w:val="1"/>
    <w:next w:val="1"/>
    <w:link w:val="92"/>
    <w:qFormat/>
    <w:uiPriority w:val="0"/>
    <w:rPr>
      <w:rFonts w:ascii="Times New Roman"/>
      <w:b/>
      <w:kern w:val="2"/>
      <w:sz w:val="28"/>
    </w:rPr>
  </w:style>
  <w:style w:type="paragraph" w:styleId="37">
    <w:name w:val="Body Text Indent 2"/>
    <w:basedOn w:val="1"/>
    <w:link w:val="176"/>
    <w:qFormat/>
    <w:uiPriority w:val="0"/>
    <w:pPr>
      <w:ind w:left="630" w:firstLine="645"/>
    </w:pPr>
    <w:rPr>
      <w:rFonts w:ascii="Arial" w:hAnsi="Arial" w:eastAsia="仿宋_GB2312"/>
      <w:sz w:val="32"/>
    </w:rPr>
  </w:style>
  <w:style w:type="paragraph" w:styleId="38">
    <w:name w:val="Balloon Text"/>
    <w:basedOn w:val="1"/>
    <w:link w:val="85"/>
    <w:qFormat/>
    <w:uiPriority w:val="99"/>
    <w:rPr>
      <w:sz w:val="18"/>
      <w:szCs w:val="18"/>
    </w:rPr>
  </w:style>
  <w:style w:type="paragraph" w:styleId="39">
    <w:name w:val="footer"/>
    <w:basedOn w:val="1"/>
    <w:link w:val="182"/>
    <w:qFormat/>
    <w:uiPriority w:val="99"/>
    <w:pPr>
      <w:tabs>
        <w:tab w:val="center" w:pos="4153"/>
        <w:tab w:val="right" w:pos="8306"/>
      </w:tabs>
      <w:snapToGrid w:val="0"/>
      <w:jc w:val="left"/>
    </w:pPr>
    <w:rPr>
      <w:rFonts w:ascii="Times New Roman"/>
      <w:kern w:val="2"/>
      <w:sz w:val="18"/>
    </w:rPr>
  </w:style>
  <w:style w:type="paragraph" w:styleId="40">
    <w:name w:val="envelope return"/>
    <w:basedOn w:val="1"/>
    <w:qFormat/>
    <w:uiPriority w:val="0"/>
    <w:pPr>
      <w:snapToGrid w:val="0"/>
    </w:pPr>
    <w:rPr>
      <w:rFonts w:ascii="Arial" w:hAnsi="Arial" w:cs="Arial"/>
      <w:szCs w:val="24"/>
    </w:rPr>
  </w:style>
  <w:style w:type="paragraph" w:styleId="41">
    <w:name w:val="header"/>
    <w:basedOn w:val="1"/>
    <w:link w:val="102"/>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2">
    <w:name w:val="toc 1"/>
    <w:basedOn w:val="1"/>
    <w:next w:val="1"/>
    <w:qFormat/>
    <w:uiPriority w:val="3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kern w:val="2"/>
      <w:sz w:val="21"/>
      <w:szCs w:val="22"/>
    </w:rPr>
  </w:style>
  <w:style w:type="paragraph" w:styleId="44">
    <w:name w:val="toc 4"/>
    <w:basedOn w:val="1"/>
    <w:next w:val="1"/>
    <w:qFormat/>
    <w:uiPriority w:val="39"/>
    <w:pPr>
      <w:ind w:left="630"/>
      <w:jc w:val="left"/>
    </w:pPr>
    <w:rPr>
      <w:szCs w:val="21"/>
    </w:rPr>
  </w:style>
  <w:style w:type="paragraph" w:styleId="45">
    <w:name w:val="index heading"/>
    <w:basedOn w:val="1"/>
    <w:next w:val="46"/>
    <w:qFormat/>
    <w:uiPriority w:val="0"/>
  </w:style>
  <w:style w:type="paragraph" w:styleId="46">
    <w:name w:val="index 1"/>
    <w:basedOn w:val="1"/>
    <w:next w:val="1"/>
    <w:qFormat/>
    <w:uiPriority w:val="0"/>
    <w:pPr>
      <w:spacing w:line="300" w:lineRule="exact"/>
    </w:pPr>
    <w:rPr>
      <w:rFonts w:hAnsi="宋体"/>
      <w:b/>
      <w:bCs/>
      <w:szCs w:val="21"/>
    </w:rPr>
  </w:style>
  <w:style w:type="paragraph" w:styleId="47">
    <w:name w:val="Subtitle"/>
    <w:basedOn w:val="1"/>
    <w:link w:val="75"/>
    <w:qFormat/>
    <w:uiPriority w:val="0"/>
    <w:pPr>
      <w:spacing w:before="240" w:after="60" w:line="312" w:lineRule="auto"/>
      <w:jc w:val="center"/>
      <w:outlineLvl w:val="1"/>
    </w:pPr>
    <w:rPr>
      <w:rFonts w:ascii="Arial" w:hAnsi="Arial" w:cs="Arial"/>
      <w:b/>
      <w:bCs/>
      <w:kern w:val="28"/>
      <w:sz w:val="32"/>
      <w:szCs w:val="32"/>
    </w:rPr>
  </w:style>
  <w:style w:type="paragraph" w:styleId="48">
    <w:name w:val="List"/>
    <w:basedOn w:val="1"/>
    <w:qFormat/>
    <w:uiPriority w:val="0"/>
    <w:pPr>
      <w:ind w:left="200" w:hanging="200" w:hangingChars="200"/>
    </w:pPr>
    <w:rPr>
      <w:szCs w:val="24"/>
    </w:rPr>
  </w:style>
  <w:style w:type="paragraph" w:styleId="49">
    <w:name w:val="footnote text"/>
    <w:basedOn w:val="1"/>
    <w:link w:val="167"/>
    <w:qFormat/>
    <w:uiPriority w:val="0"/>
    <w:pPr>
      <w:adjustRightInd w:val="0"/>
      <w:snapToGrid w:val="0"/>
      <w:spacing w:line="420" w:lineRule="atLeast"/>
      <w:ind w:firstLine="454"/>
      <w:jc w:val="left"/>
      <w:textAlignment w:val="baseline"/>
    </w:pPr>
    <w:rPr>
      <w:rFonts w:ascii="Calibri" w:hAnsi="Calibri"/>
      <w:bCs/>
      <w:sz w:val="18"/>
    </w:rPr>
  </w:style>
  <w:style w:type="paragraph" w:styleId="50">
    <w:name w:val="toc 6"/>
    <w:basedOn w:val="1"/>
    <w:next w:val="1"/>
    <w:qFormat/>
    <w:uiPriority w:val="39"/>
    <w:pPr>
      <w:ind w:left="1050"/>
      <w:jc w:val="left"/>
    </w:pPr>
    <w:rPr>
      <w:szCs w:val="21"/>
    </w:rPr>
  </w:style>
  <w:style w:type="paragraph" w:styleId="51">
    <w:name w:val="Body Text Indent 3"/>
    <w:basedOn w:val="1"/>
    <w:link w:val="156"/>
    <w:qFormat/>
    <w:uiPriority w:val="0"/>
    <w:pPr>
      <w:ind w:firstLine="645"/>
    </w:pPr>
    <w:rPr>
      <w:rFonts w:ascii="仿宋_GB2312" w:hAnsi="Arial" w:eastAsia="仿宋_GB2312"/>
      <w:color w:val="000000"/>
      <w:sz w:val="30"/>
    </w:rPr>
  </w:style>
  <w:style w:type="paragraph" w:styleId="52">
    <w:name w:val="index 7"/>
    <w:basedOn w:val="1"/>
    <w:next w:val="1"/>
    <w:qFormat/>
    <w:uiPriority w:val="0"/>
    <w:pPr>
      <w:ind w:left="1200" w:leftChars="1200"/>
    </w:pPr>
  </w:style>
  <w:style w:type="paragraph" w:styleId="53">
    <w:name w:val="index 9"/>
    <w:basedOn w:val="1"/>
    <w:next w:val="1"/>
    <w:qFormat/>
    <w:uiPriority w:val="0"/>
    <w:pPr>
      <w:ind w:left="1600" w:leftChars="1600"/>
    </w:pPr>
  </w:style>
  <w:style w:type="paragraph" w:styleId="54">
    <w:name w:val="toc 2"/>
    <w:basedOn w:val="1"/>
    <w:next w:val="1"/>
    <w:qFormat/>
    <w:uiPriority w:val="39"/>
    <w:pPr>
      <w:ind w:left="210"/>
      <w:jc w:val="left"/>
    </w:pPr>
    <w:rPr>
      <w:smallCaps/>
      <w:sz w:val="28"/>
      <w:szCs w:val="24"/>
    </w:rPr>
  </w:style>
  <w:style w:type="paragraph" w:styleId="55">
    <w:name w:val="toc 9"/>
    <w:basedOn w:val="1"/>
    <w:next w:val="1"/>
    <w:qFormat/>
    <w:uiPriority w:val="39"/>
    <w:pPr>
      <w:ind w:left="1680"/>
      <w:jc w:val="left"/>
    </w:pPr>
    <w:rPr>
      <w:szCs w:val="21"/>
    </w:rPr>
  </w:style>
  <w:style w:type="paragraph" w:styleId="56">
    <w:name w:val="Body Text 2"/>
    <w:basedOn w:val="1"/>
    <w:link w:val="138"/>
    <w:qFormat/>
    <w:uiPriority w:val="0"/>
    <w:rPr>
      <w:rFonts w:ascii="仿宋_GB2312" w:eastAsia="仿宋_GB2312"/>
      <w:b/>
    </w:rPr>
  </w:style>
  <w:style w:type="paragraph" w:styleId="57">
    <w:name w:val="List 4"/>
    <w:basedOn w:val="1"/>
    <w:qFormat/>
    <w:uiPriority w:val="0"/>
    <w:pPr>
      <w:ind w:left="100" w:leftChars="600" w:hanging="200" w:hangingChars="200"/>
    </w:pPr>
    <w:rPr>
      <w:rFonts w:ascii="Calibri" w:hAnsi="Calibri"/>
      <w:kern w:val="2"/>
      <w:sz w:val="21"/>
      <w:szCs w:val="22"/>
    </w:rPr>
  </w:style>
  <w:style w:type="paragraph" w:styleId="58">
    <w:name w:val="List Continue 2"/>
    <w:basedOn w:val="1"/>
    <w:qFormat/>
    <w:uiPriority w:val="0"/>
    <w:pPr>
      <w:spacing w:after="120"/>
      <w:ind w:left="840" w:leftChars="400"/>
    </w:pPr>
    <w:rPr>
      <w:rFonts w:ascii="Calibri" w:hAnsi="Calibri"/>
      <w:kern w:val="2"/>
      <w:sz w:val="21"/>
      <w:szCs w:val="22"/>
    </w:rPr>
  </w:style>
  <w:style w:type="paragraph" w:styleId="59">
    <w:name w:val="Normal (Web)"/>
    <w:basedOn w:val="1"/>
    <w:qFormat/>
    <w:uiPriority w:val="0"/>
    <w:pPr>
      <w:widowControl/>
      <w:spacing w:before="100" w:beforeAutospacing="1" w:after="100" w:afterAutospacing="1"/>
      <w:jc w:val="left"/>
    </w:pPr>
    <w:rPr>
      <w:rFonts w:hAnsi="宋体"/>
      <w:szCs w:val="24"/>
    </w:rPr>
  </w:style>
  <w:style w:type="paragraph" w:styleId="60">
    <w:name w:val="index 2"/>
    <w:basedOn w:val="1"/>
    <w:next w:val="1"/>
    <w:qFormat/>
    <w:uiPriority w:val="0"/>
    <w:pPr>
      <w:ind w:left="200" w:leftChars="200"/>
    </w:pPr>
  </w:style>
  <w:style w:type="paragraph" w:styleId="61">
    <w:name w:val="Title"/>
    <w:basedOn w:val="1"/>
    <w:next w:val="1"/>
    <w:link w:val="166"/>
    <w:qFormat/>
    <w:uiPriority w:val="0"/>
    <w:pPr>
      <w:spacing w:before="240" w:after="60"/>
      <w:jc w:val="center"/>
      <w:outlineLvl w:val="0"/>
    </w:pPr>
    <w:rPr>
      <w:rFonts w:ascii="Cambria" w:hAnsi="Cambria"/>
      <w:b/>
      <w:bCs/>
      <w:kern w:val="2"/>
      <w:sz w:val="32"/>
      <w:szCs w:val="32"/>
    </w:rPr>
  </w:style>
  <w:style w:type="paragraph" w:styleId="62">
    <w:name w:val="annotation subject"/>
    <w:basedOn w:val="21"/>
    <w:next w:val="21"/>
    <w:link w:val="180"/>
    <w:qFormat/>
    <w:uiPriority w:val="0"/>
    <w:rPr>
      <w:rFonts w:ascii="宋体"/>
      <w:b/>
      <w:bCs/>
      <w:kern w:val="0"/>
      <w:sz w:val="28"/>
    </w:rPr>
  </w:style>
  <w:style w:type="paragraph" w:styleId="63">
    <w:name w:val="Body Text First Indent"/>
    <w:basedOn w:val="1"/>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4">
    <w:name w:val="Body Text First Indent 2"/>
    <w:basedOn w:val="26"/>
    <w:next w:val="1"/>
    <w:qFormat/>
    <w:uiPriority w:val="0"/>
    <w:pPr>
      <w:ind w:left="420" w:leftChars="200" w:firstLine="420" w:firstLineChars="200"/>
    </w:pPr>
  </w:style>
  <w:style w:type="table" w:styleId="66">
    <w:name w:val="Table Grid"/>
    <w:basedOn w:val="6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8">
    <w:name w:val="Strong"/>
    <w:qFormat/>
    <w:uiPriority w:val="0"/>
    <w:rPr>
      <w:b/>
      <w:bCs/>
    </w:rPr>
  </w:style>
  <w:style w:type="character" w:styleId="69">
    <w:name w:val="page number"/>
    <w:basedOn w:val="67"/>
    <w:qFormat/>
    <w:uiPriority w:val="0"/>
  </w:style>
  <w:style w:type="character" w:styleId="70">
    <w:name w:val="FollowedHyperlink"/>
    <w:qFormat/>
    <w:uiPriority w:val="99"/>
    <w:rPr>
      <w:color w:val="800080"/>
      <w:u w:val="single"/>
    </w:rPr>
  </w:style>
  <w:style w:type="character" w:styleId="71">
    <w:name w:val="Emphasis"/>
    <w:qFormat/>
    <w:uiPriority w:val="0"/>
    <w:rPr>
      <w:color w:val="CC0033"/>
    </w:rPr>
  </w:style>
  <w:style w:type="character" w:styleId="72">
    <w:name w:val="Hyperlink"/>
    <w:qFormat/>
    <w:uiPriority w:val="99"/>
    <w:rPr>
      <w:color w:val="0000FF"/>
      <w:u w:val="single"/>
    </w:rPr>
  </w:style>
  <w:style w:type="character" w:styleId="73">
    <w:name w:val="annotation reference"/>
    <w:unhideWhenUsed/>
    <w:qFormat/>
    <w:uiPriority w:val="99"/>
    <w:rPr>
      <w:sz w:val="21"/>
      <w:szCs w:val="21"/>
    </w:rPr>
  </w:style>
  <w:style w:type="character" w:customStyle="1" w:styleId="74">
    <w:name w:val="正文文本缩进 字符"/>
    <w:link w:val="26"/>
    <w:qFormat/>
    <w:uiPriority w:val="0"/>
    <w:rPr>
      <w:rFonts w:ascii="楷体_GB2312" w:eastAsia="楷体_GB2312"/>
      <w:kern w:val="2"/>
      <w:sz w:val="32"/>
    </w:rPr>
  </w:style>
  <w:style w:type="character" w:customStyle="1" w:styleId="75">
    <w:name w:val="副标题 字符"/>
    <w:link w:val="47"/>
    <w:qFormat/>
    <w:uiPriority w:val="0"/>
    <w:rPr>
      <w:rFonts w:ascii="Arial" w:hAnsi="Arial" w:eastAsia="宋体" w:cs="Arial"/>
      <w:b/>
      <w:bCs/>
      <w:kern w:val="28"/>
      <w:sz w:val="32"/>
      <w:szCs w:val="32"/>
      <w:lang w:val="en-US" w:eastAsia="zh-CN" w:bidi="ar-SA"/>
    </w:rPr>
  </w:style>
  <w:style w:type="character" w:customStyle="1" w:styleId="76">
    <w:name w:val="标题 6 Char1"/>
    <w:semiHidden/>
    <w:qFormat/>
    <w:uiPriority w:val="0"/>
    <w:rPr>
      <w:rFonts w:ascii="Cambria" w:hAnsi="Cambria" w:eastAsia="宋体"/>
      <w:b/>
      <w:kern w:val="2"/>
      <w:sz w:val="24"/>
      <w:szCs w:val="24"/>
    </w:rPr>
  </w:style>
  <w:style w:type="character" w:customStyle="1" w:styleId="77">
    <w:name w:val="脚注文本 Char_0"/>
    <w:link w:val="78"/>
    <w:qFormat/>
    <w:uiPriority w:val="0"/>
    <w:rPr>
      <w:sz w:val="18"/>
    </w:rPr>
  </w:style>
  <w:style w:type="paragraph" w:customStyle="1" w:styleId="78">
    <w:name w:val="脚注文本_0"/>
    <w:basedOn w:val="79"/>
    <w:link w:val="77"/>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79">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
    <w:name w:val="标题 Char1"/>
    <w:qFormat/>
    <w:uiPriority w:val="10"/>
    <w:rPr>
      <w:rFonts w:ascii="Calibri Light" w:hAnsi="Calibri Light" w:cs="Times New Roman"/>
      <w:b/>
      <w:bCs/>
      <w:kern w:val="2"/>
      <w:sz w:val="32"/>
      <w:szCs w:val="32"/>
    </w:rPr>
  </w:style>
  <w:style w:type="character" w:customStyle="1" w:styleId="81">
    <w:name w:val="Blockquote Char"/>
    <w:link w:val="82"/>
    <w:qFormat/>
    <w:uiPriority w:val="0"/>
    <w:rPr>
      <w:rFonts w:ascii="宋体"/>
      <w:sz w:val="24"/>
    </w:rPr>
  </w:style>
  <w:style w:type="paragraph" w:customStyle="1" w:styleId="82">
    <w:name w:val="Blockquote"/>
    <w:basedOn w:val="1"/>
    <w:link w:val="81"/>
    <w:qFormat/>
    <w:uiPriority w:val="0"/>
    <w:pPr>
      <w:autoSpaceDE w:val="0"/>
      <w:autoSpaceDN w:val="0"/>
      <w:adjustRightInd w:val="0"/>
      <w:spacing w:before="100" w:after="100"/>
      <w:ind w:left="360" w:right="360"/>
      <w:jc w:val="left"/>
    </w:pPr>
  </w:style>
  <w:style w:type="character" w:customStyle="1" w:styleId="83">
    <w:name w:val="脚注文本 Char1"/>
    <w:qFormat/>
    <w:uiPriority w:val="0"/>
    <w:rPr>
      <w:kern w:val="2"/>
      <w:sz w:val="18"/>
      <w:szCs w:val="18"/>
    </w:rPr>
  </w:style>
  <w:style w:type="character" w:customStyle="1" w:styleId="84">
    <w:name w:val="标题 3 Char2"/>
    <w:qFormat/>
    <w:uiPriority w:val="0"/>
    <w:rPr>
      <w:rFonts w:ascii="Calibri" w:hAnsi="Calibri" w:eastAsia="黑体"/>
      <w:b/>
      <w:bCs/>
      <w:kern w:val="2"/>
      <w:sz w:val="32"/>
      <w:szCs w:val="32"/>
    </w:rPr>
  </w:style>
  <w:style w:type="character" w:customStyle="1" w:styleId="85">
    <w:name w:val="批注框文本 字符"/>
    <w:link w:val="38"/>
    <w:qFormat/>
    <w:uiPriority w:val="99"/>
    <w:rPr>
      <w:rFonts w:ascii="宋体"/>
      <w:sz w:val="18"/>
      <w:szCs w:val="18"/>
    </w:rPr>
  </w:style>
  <w:style w:type="character" w:customStyle="1" w:styleId="86">
    <w:name w:val="标题5 Char Char"/>
    <w:link w:val="87"/>
    <w:qFormat/>
    <w:uiPriority w:val="0"/>
    <w:rPr>
      <w:rFonts w:ascii="Arial" w:hAnsi="Arial"/>
      <w:b/>
      <w:bCs/>
      <w:sz w:val="24"/>
      <w:szCs w:val="32"/>
      <w:lang w:bidi="ar-SA"/>
    </w:rPr>
  </w:style>
  <w:style w:type="paragraph" w:customStyle="1" w:styleId="87">
    <w:name w:val="标题5"/>
    <w:basedOn w:val="4"/>
    <w:link w:val="86"/>
    <w:qFormat/>
    <w:uiPriority w:val="0"/>
    <w:pPr>
      <w:spacing w:line="413" w:lineRule="auto"/>
      <w:jc w:val="both"/>
    </w:pPr>
    <w:rPr>
      <w:rFonts w:ascii="Arial" w:hAnsi="Arial"/>
      <w:kern w:val="0"/>
      <w:sz w:val="24"/>
    </w:rPr>
  </w:style>
  <w:style w:type="character" w:customStyle="1" w:styleId="88">
    <w:name w:val="页脚 字符"/>
    <w:qFormat/>
    <w:uiPriority w:val="99"/>
    <w:rPr>
      <w:kern w:val="2"/>
      <w:sz w:val="18"/>
    </w:rPr>
  </w:style>
  <w:style w:type="character" w:customStyle="1" w:styleId="89">
    <w:name w:val="纯文本 Char1_1"/>
    <w:link w:val="90"/>
    <w:qFormat/>
    <w:uiPriority w:val="0"/>
    <w:rPr>
      <w:rFonts w:ascii="宋体" w:hAnsi="Courier New"/>
      <w:kern w:val="2"/>
      <w:sz w:val="21"/>
      <w:szCs w:val="21"/>
    </w:rPr>
  </w:style>
  <w:style w:type="paragraph" w:customStyle="1" w:styleId="90">
    <w:name w:val="纯文本_2"/>
    <w:basedOn w:val="91"/>
    <w:link w:val="89"/>
    <w:qFormat/>
    <w:uiPriority w:val="0"/>
    <w:rPr>
      <w:rFonts w:ascii="宋体" w:hAnsi="Courier New"/>
      <w:szCs w:val="21"/>
    </w:rPr>
  </w:style>
  <w:style w:type="paragraph" w:customStyle="1" w:styleId="91">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日期 字符1"/>
    <w:link w:val="36"/>
    <w:qFormat/>
    <w:uiPriority w:val="0"/>
    <w:rPr>
      <w:rFonts w:eastAsia="宋体"/>
      <w:b/>
      <w:kern w:val="2"/>
      <w:sz w:val="28"/>
      <w:lang w:val="en-US" w:eastAsia="zh-CN" w:bidi="ar-SA"/>
    </w:rPr>
  </w:style>
  <w:style w:type="character" w:customStyle="1" w:styleId="93">
    <w:name w:val="标题 6 Char_0"/>
    <w:link w:val="94"/>
    <w:qFormat/>
    <w:uiPriority w:val="0"/>
    <w:rPr>
      <w:rFonts w:ascii="Arial" w:hAnsi="Arial" w:eastAsia="黑体"/>
      <w:b/>
      <w:bCs/>
      <w:sz w:val="24"/>
      <w:szCs w:val="24"/>
    </w:rPr>
  </w:style>
  <w:style w:type="paragraph" w:customStyle="1" w:styleId="94">
    <w:name w:val="标题 6_0"/>
    <w:basedOn w:val="91"/>
    <w:next w:val="91"/>
    <w:link w:val="93"/>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5">
    <w:name w:val="Blockquote Char_0_1"/>
    <w:link w:val="96"/>
    <w:qFormat/>
    <w:locked/>
    <w:uiPriority w:val="0"/>
    <w:rPr>
      <w:sz w:val="24"/>
    </w:rPr>
  </w:style>
  <w:style w:type="paragraph" w:customStyle="1" w:styleId="96">
    <w:name w:val="Blockquote_0_1"/>
    <w:basedOn w:val="97"/>
    <w:link w:val="95"/>
    <w:qFormat/>
    <w:uiPriority w:val="0"/>
    <w:pPr>
      <w:autoSpaceDE w:val="0"/>
      <w:autoSpaceDN w:val="0"/>
      <w:adjustRightInd w:val="0"/>
      <w:spacing w:before="100" w:after="100"/>
      <w:ind w:left="360" w:right="360"/>
      <w:jc w:val="left"/>
    </w:pPr>
    <w:rPr>
      <w:kern w:val="0"/>
      <w:sz w:val="24"/>
      <w:szCs w:val="20"/>
    </w:rPr>
  </w:style>
  <w:style w:type="paragraph" w:customStyle="1" w:styleId="9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标题 7 Char_0"/>
    <w:link w:val="99"/>
    <w:qFormat/>
    <w:uiPriority w:val="0"/>
    <w:rPr>
      <w:b/>
      <w:bCs/>
      <w:sz w:val="24"/>
      <w:szCs w:val="24"/>
    </w:rPr>
  </w:style>
  <w:style w:type="paragraph" w:customStyle="1" w:styleId="99">
    <w:name w:val="标题 7_0"/>
    <w:basedOn w:val="91"/>
    <w:next w:val="91"/>
    <w:link w:val="98"/>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0">
    <w:name w:val="tdrownotice1"/>
    <w:qFormat/>
    <w:uiPriority w:val="0"/>
    <w:rPr>
      <w:sz w:val="22"/>
    </w:rPr>
  </w:style>
  <w:style w:type="character" w:customStyle="1" w:styleId="101">
    <w:name w:val="font01"/>
    <w:qFormat/>
    <w:uiPriority w:val="0"/>
    <w:rPr>
      <w:rFonts w:ascii="font-weight : 400" w:hAnsi="font-weight : 400" w:eastAsia="font-weight : 400" w:cs="font-weight : 400"/>
      <w:color w:val="000000"/>
      <w:sz w:val="22"/>
      <w:szCs w:val="22"/>
      <w:u w:val="none"/>
    </w:rPr>
  </w:style>
  <w:style w:type="character" w:customStyle="1" w:styleId="102">
    <w:name w:val="页眉 字符1"/>
    <w:link w:val="41"/>
    <w:qFormat/>
    <w:uiPriority w:val="99"/>
    <w:rPr>
      <w:rFonts w:eastAsia="宋体"/>
      <w:kern w:val="2"/>
      <w:sz w:val="18"/>
      <w:lang w:val="en-US" w:eastAsia="zh-CN" w:bidi="ar-SA"/>
    </w:rPr>
  </w:style>
  <w:style w:type="character" w:customStyle="1" w:styleId="103">
    <w:name w:val="引用 字符"/>
    <w:link w:val="104"/>
    <w:qFormat/>
    <w:uiPriority w:val="0"/>
    <w:rPr>
      <w:i/>
      <w:iCs/>
      <w:color w:val="000000"/>
      <w:kern w:val="2"/>
      <w:sz w:val="21"/>
      <w:szCs w:val="22"/>
      <w:lang w:bidi="ar-SA"/>
    </w:rPr>
  </w:style>
  <w:style w:type="paragraph" w:styleId="104">
    <w:name w:val="Quote"/>
    <w:basedOn w:val="1"/>
    <w:next w:val="1"/>
    <w:link w:val="103"/>
    <w:qFormat/>
    <w:uiPriority w:val="0"/>
    <w:rPr>
      <w:rFonts w:ascii="Times New Roman"/>
      <w:i/>
      <w:iCs/>
      <w:color w:val="000000"/>
      <w:kern w:val="2"/>
      <w:sz w:val="21"/>
      <w:szCs w:val="22"/>
    </w:rPr>
  </w:style>
  <w:style w:type="character" w:customStyle="1" w:styleId="105">
    <w:name w:val="Texte Char1"/>
    <w:link w:val="106"/>
    <w:qFormat/>
    <w:uiPriority w:val="99"/>
    <w:rPr>
      <w:rFonts w:ascii="宋体" w:hAnsi="Courier New"/>
      <w:kern w:val="2"/>
      <w:sz w:val="21"/>
      <w:szCs w:val="21"/>
      <w:lang w:val="en-US" w:eastAsia="zh-CN"/>
    </w:rPr>
  </w:style>
  <w:style w:type="paragraph" w:customStyle="1" w:styleId="106">
    <w:name w:val="纯文本_0"/>
    <w:basedOn w:val="107"/>
    <w:link w:val="105"/>
    <w:qFormat/>
    <w:uiPriority w:val="99"/>
    <w:rPr>
      <w:rFonts w:ascii="宋体" w:hAnsi="Courier New" w:cs="Times New Roman"/>
      <w:szCs w:val="21"/>
    </w:rPr>
  </w:style>
  <w:style w:type="paragraph" w:customStyle="1" w:styleId="107">
    <w:name w:val="正文_0"/>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8">
    <w:name w:val="标题 3 Char_0"/>
    <w:link w:val="109"/>
    <w:qFormat/>
    <w:uiPriority w:val="0"/>
    <w:rPr>
      <w:b/>
      <w:sz w:val="32"/>
    </w:rPr>
  </w:style>
  <w:style w:type="paragraph" w:customStyle="1" w:styleId="109">
    <w:name w:val="标题 3_0"/>
    <w:basedOn w:val="91"/>
    <w:next w:val="110"/>
    <w:link w:val="108"/>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0">
    <w:name w:val="正文缩进_0"/>
    <w:basedOn w:val="91"/>
    <w:unhideWhenUsed/>
    <w:qFormat/>
    <w:uiPriority w:val="0"/>
    <w:pPr>
      <w:ind w:firstLine="420" w:firstLineChars="200"/>
    </w:pPr>
    <w:rPr>
      <w:rFonts w:ascii="Calibri" w:hAnsi="Calibri"/>
      <w:bCs/>
      <w:szCs w:val="32"/>
    </w:rPr>
  </w:style>
  <w:style w:type="character" w:customStyle="1" w:styleId="111">
    <w:name w:val="标题 2 字符"/>
    <w:link w:val="3"/>
    <w:qFormat/>
    <w:uiPriority w:val="9"/>
    <w:rPr>
      <w:rFonts w:ascii="Arial" w:hAnsi="Arial" w:eastAsia="黑体"/>
      <w:b/>
      <w:bCs/>
      <w:kern w:val="2"/>
      <w:sz w:val="32"/>
      <w:szCs w:val="32"/>
      <w:lang w:val="en-US" w:eastAsia="zh-CN" w:bidi="ar-SA"/>
    </w:rPr>
  </w:style>
  <w:style w:type="character" w:customStyle="1" w:styleId="112">
    <w:name w:val="标题 1 Char1"/>
    <w:qFormat/>
    <w:uiPriority w:val="0"/>
    <w:rPr>
      <w:rFonts w:ascii="Calibri" w:hAnsi="Calibri" w:eastAsia="宋体"/>
      <w:b/>
      <w:kern w:val="44"/>
      <w:sz w:val="44"/>
      <w:szCs w:val="44"/>
    </w:rPr>
  </w:style>
  <w:style w:type="character" w:customStyle="1" w:styleId="113">
    <w:name w:val="标题 7 Char1"/>
    <w:semiHidden/>
    <w:qFormat/>
    <w:uiPriority w:val="0"/>
    <w:rPr>
      <w:rFonts w:ascii="Calibri" w:hAnsi="Calibri" w:eastAsia="宋体"/>
      <w:b/>
      <w:kern w:val="2"/>
      <w:sz w:val="24"/>
      <w:szCs w:val="24"/>
    </w:rPr>
  </w:style>
  <w:style w:type="character" w:customStyle="1" w:styleId="114">
    <w:name w:val="Blockquote Char_0"/>
    <w:link w:val="115"/>
    <w:qFormat/>
    <w:locked/>
    <w:uiPriority w:val="0"/>
    <w:rPr>
      <w:sz w:val="24"/>
    </w:rPr>
  </w:style>
  <w:style w:type="paragraph" w:customStyle="1" w:styleId="115">
    <w:name w:val="Blockquote_0"/>
    <w:basedOn w:val="91"/>
    <w:link w:val="114"/>
    <w:qFormat/>
    <w:uiPriority w:val="0"/>
    <w:pPr>
      <w:autoSpaceDE w:val="0"/>
      <w:autoSpaceDN w:val="0"/>
      <w:adjustRightInd w:val="0"/>
      <w:spacing w:before="100" w:after="100"/>
      <w:ind w:left="360" w:right="360"/>
      <w:jc w:val="left"/>
    </w:pPr>
    <w:rPr>
      <w:kern w:val="0"/>
      <w:sz w:val="24"/>
      <w:szCs w:val="20"/>
    </w:rPr>
  </w:style>
  <w:style w:type="character" w:customStyle="1" w:styleId="116">
    <w:name w:val="封面日期 Char Char"/>
    <w:qFormat/>
    <w:uiPriority w:val="0"/>
    <w:rPr>
      <w:rFonts w:ascii="Times New Roman" w:hAnsi="Times New Roman" w:eastAsia="宋体" w:cs="Times New Roman"/>
      <w:b/>
      <w:sz w:val="28"/>
      <w:szCs w:val="20"/>
    </w:rPr>
  </w:style>
  <w:style w:type="character" w:customStyle="1" w:styleId="117">
    <w:name w:val="称呼 Char1"/>
    <w:qFormat/>
    <w:uiPriority w:val="0"/>
    <w:rPr>
      <w:kern w:val="2"/>
      <w:sz w:val="21"/>
      <w:szCs w:val="24"/>
    </w:rPr>
  </w:style>
  <w:style w:type="character" w:customStyle="1" w:styleId="118">
    <w:name w:val="纯文本 Char1_0"/>
    <w:link w:val="119"/>
    <w:qFormat/>
    <w:uiPriority w:val="0"/>
    <w:rPr>
      <w:rFonts w:ascii="宋体" w:hAnsi="Courier New"/>
      <w:kern w:val="2"/>
      <w:sz w:val="21"/>
      <w:szCs w:val="21"/>
    </w:rPr>
  </w:style>
  <w:style w:type="paragraph" w:customStyle="1" w:styleId="119">
    <w:name w:val="纯文本_1"/>
    <w:basedOn w:val="120"/>
    <w:link w:val="118"/>
    <w:qFormat/>
    <w:uiPriority w:val="0"/>
    <w:rPr>
      <w:rFonts w:ascii="宋体" w:hAnsi="Courier New"/>
      <w:szCs w:val="21"/>
    </w:rPr>
  </w:style>
  <w:style w:type="paragraph" w:customStyle="1" w:styleId="12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1">
    <w:name w:val="文档结构图 字符"/>
    <w:link w:val="19"/>
    <w:qFormat/>
    <w:uiPriority w:val="0"/>
    <w:rPr>
      <w:rFonts w:eastAsia="宋体"/>
      <w:kern w:val="2"/>
      <w:sz w:val="21"/>
      <w:lang w:val="en-US" w:eastAsia="zh-CN" w:bidi="ar-SA"/>
    </w:rPr>
  </w:style>
  <w:style w:type="character" w:customStyle="1" w:styleId="122">
    <w:name w:val="纯文本 Char1"/>
    <w:qFormat/>
    <w:uiPriority w:val="99"/>
    <w:rPr>
      <w:rFonts w:ascii="宋体" w:hAnsi="Courier New" w:eastAsia="宋体" w:cs="Courier New"/>
      <w:kern w:val="2"/>
      <w:sz w:val="21"/>
      <w:szCs w:val="21"/>
      <w:lang w:val="en-US" w:eastAsia="zh-CN" w:bidi="ar-SA"/>
    </w:rPr>
  </w:style>
  <w:style w:type="character" w:customStyle="1" w:styleId="123">
    <w:name w:val="称呼 字符"/>
    <w:link w:val="23"/>
    <w:qFormat/>
    <w:uiPriority w:val="0"/>
    <w:rPr>
      <w:rFonts w:ascii="仿宋_GB2312" w:eastAsia="仿宋_GB2312"/>
      <w:sz w:val="28"/>
    </w:rPr>
  </w:style>
  <w:style w:type="character" w:customStyle="1" w:styleId="124">
    <w:name w:val="t_tag"/>
    <w:qFormat/>
    <w:uiPriority w:val="0"/>
  </w:style>
  <w:style w:type="character" w:customStyle="1" w:styleId="125">
    <w:name w:val="标题 6 字符"/>
    <w:link w:val="7"/>
    <w:qFormat/>
    <w:uiPriority w:val="0"/>
    <w:rPr>
      <w:rFonts w:ascii="宋体" w:hAnsi="宋体" w:eastAsia="宋体"/>
      <w:sz w:val="28"/>
      <w:lang w:val="en-US" w:eastAsia="zh-CN" w:bidi="ar-SA"/>
    </w:rPr>
  </w:style>
  <w:style w:type="character" w:customStyle="1" w:styleId="126">
    <w:name w:val="Char Char3"/>
    <w:qFormat/>
    <w:uiPriority w:val="0"/>
    <w:rPr>
      <w:rFonts w:eastAsia="宋体"/>
      <w:kern w:val="2"/>
      <w:sz w:val="21"/>
      <w:lang w:val="en-US" w:eastAsia="zh-CN" w:bidi="ar-SA"/>
    </w:rPr>
  </w:style>
  <w:style w:type="character" w:customStyle="1" w:styleId="127">
    <w:name w:val="标题 8 字符"/>
    <w:link w:val="9"/>
    <w:qFormat/>
    <w:uiPriority w:val="0"/>
    <w:rPr>
      <w:rFonts w:ascii="Arial" w:hAnsi="Arial" w:eastAsia="黑体"/>
      <w:sz w:val="24"/>
      <w:szCs w:val="24"/>
      <w:lang w:val="en-US" w:eastAsia="zh-CN" w:bidi="ar-SA"/>
    </w:rPr>
  </w:style>
  <w:style w:type="character" w:customStyle="1" w:styleId="128">
    <w:name w:val="正文文本 3 字符"/>
    <w:link w:val="24"/>
    <w:qFormat/>
    <w:uiPriority w:val="0"/>
    <w:rPr>
      <w:rFonts w:ascii="黑体" w:hAnsi="Arial" w:eastAsia="黑体"/>
      <w:b/>
      <w:sz w:val="28"/>
    </w:rPr>
  </w:style>
  <w:style w:type="character" w:customStyle="1" w:styleId="129">
    <w:name w:val="批注文字 字符"/>
    <w:link w:val="21"/>
    <w:qFormat/>
    <w:uiPriority w:val="99"/>
    <w:rPr>
      <w:rFonts w:eastAsia="宋体"/>
      <w:kern w:val="2"/>
      <w:sz w:val="21"/>
      <w:lang w:val="en-US" w:eastAsia="zh-CN" w:bidi="ar-SA"/>
    </w:rPr>
  </w:style>
  <w:style w:type="character" w:customStyle="1" w:styleId="130">
    <w:name w:val="引用 Char2"/>
    <w:qFormat/>
    <w:uiPriority w:val="29"/>
    <w:rPr>
      <w:i/>
      <w:iCs/>
      <w:color w:val="000000"/>
      <w:kern w:val="2"/>
      <w:sz w:val="21"/>
      <w:szCs w:val="24"/>
    </w:rPr>
  </w:style>
  <w:style w:type="character" w:customStyle="1" w:styleId="131">
    <w:name w:val="标题 4 Char_0"/>
    <w:link w:val="132"/>
    <w:qFormat/>
    <w:uiPriority w:val="0"/>
    <w:rPr>
      <w:rFonts w:ascii="Arial" w:hAnsi="Arial" w:eastAsia="黑体"/>
      <w:sz w:val="28"/>
    </w:rPr>
  </w:style>
  <w:style w:type="paragraph" w:customStyle="1" w:styleId="132">
    <w:name w:val="标题 4_0"/>
    <w:basedOn w:val="91"/>
    <w:next w:val="91"/>
    <w:link w:val="13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3">
    <w:name w:val="标题 9 Char_0"/>
    <w:link w:val="134"/>
    <w:qFormat/>
    <w:uiPriority w:val="0"/>
    <w:rPr>
      <w:rFonts w:ascii="Arial" w:hAnsi="Arial" w:eastAsia="黑体"/>
      <w:sz w:val="21"/>
      <w:szCs w:val="21"/>
    </w:rPr>
  </w:style>
  <w:style w:type="paragraph" w:customStyle="1" w:styleId="134">
    <w:name w:val="标题 9_0"/>
    <w:basedOn w:val="91"/>
    <w:next w:val="91"/>
    <w:link w:val="133"/>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5">
    <w:name w:val="标题 2 Char_0"/>
    <w:link w:val="136"/>
    <w:qFormat/>
    <w:uiPriority w:val="0"/>
    <w:rPr>
      <w:rFonts w:ascii="黑体" w:hAnsi="宋体" w:eastAsia="黑体"/>
      <w:b/>
      <w:smallCaps/>
      <w:sz w:val="36"/>
      <w:szCs w:val="24"/>
    </w:rPr>
  </w:style>
  <w:style w:type="paragraph" w:customStyle="1" w:styleId="136">
    <w:name w:val="标题 2_0"/>
    <w:basedOn w:val="137"/>
    <w:next w:val="107"/>
    <w:link w:val="135"/>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8">
    <w:name w:val="正文文本 2 字符"/>
    <w:link w:val="56"/>
    <w:qFormat/>
    <w:uiPriority w:val="0"/>
    <w:rPr>
      <w:rFonts w:ascii="仿宋_GB2312" w:eastAsia="仿宋_GB2312"/>
      <w:b/>
      <w:sz w:val="24"/>
    </w:rPr>
  </w:style>
  <w:style w:type="character" w:customStyle="1" w:styleId="139">
    <w:name w:val="批注文字 Char1"/>
    <w:semiHidden/>
    <w:qFormat/>
    <w:uiPriority w:val="99"/>
  </w:style>
  <w:style w:type="character" w:customStyle="1" w:styleId="140">
    <w:name w:val="明显引用 Char1"/>
    <w:qFormat/>
    <w:uiPriority w:val="30"/>
    <w:rPr>
      <w:b/>
      <w:bCs/>
      <w:i/>
      <w:iCs/>
      <w:color w:val="4F81BD"/>
      <w:kern w:val="2"/>
      <w:sz w:val="21"/>
      <w:szCs w:val="24"/>
    </w:rPr>
  </w:style>
  <w:style w:type="character" w:customStyle="1" w:styleId="141">
    <w:name w:val="标题 8 Char1"/>
    <w:semiHidden/>
    <w:qFormat/>
    <w:uiPriority w:val="0"/>
    <w:rPr>
      <w:rFonts w:ascii="Cambria" w:hAnsi="Cambria" w:eastAsia="宋体"/>
      <w:kern w:val="2"/>
      <w:sz w:val="24"/>
      <w:szCs w:val="24"/>
    </w:rPr>
  </w:style>
  <w:style w:type="character" w:customStyle="1" w:styleId="142">
    <w:name w:val="font31"/>
    <w:qFormat/>
    <w:uiPriority w:val="0"/>
    <w:rPr>
      <w:rFonts w:hint="eastAsia" w:ascii="宋体" w:hAnsi="宋体" w:eastAsia="宋体" w:cs="宋体"/>
      <w:color w:val="FF0000"/>
      <w:sz w:val="24"/>
      <w:szCs w:val="24"/>
      <w:u w:val="none"/>
    </w:rPr>
  </w:style>
  <w:style w:type="character" w:customStyle="1" w:styleId="143">
    <w:name w:val="标题 3 字符"/>
    <w:link w:val="4"/>
    <w:qFormat/>
    <w:uiPriority w:val="0"/>
    <w:rPr>
      <w:rFonts w:ascii="宋体" w:eastAsia="宋体"/>
      <w:b/>
      <w:bCs/>
      <w:kern w:val="2"/>
      <w:sz w:val="32"/>
      <w:szCs w:val="32"/>
      <w:lang w:val="en-US" w:eastAsia="zh-CN" w:bidi="ar-SA"/>
    </w:rPr>
  </w:style>
  <w:style w:type="character" w:customStyle="1" w:styleId="144">
    <w:name w:val="标题 9 字符"/>
    <w:link w:val="10"/>
    <w:qFormat/>
    <w:uiPriority w:val="0"/>
    <w:rPr>
      <w:rFonts w:ascii="Arial" w:hAnsi="Arial" w:eastAsia="黑体"/>
      <w:sz w:val="21"/>
      <w:szCs w:val="21"/>
      <w:lang w:val="en-US" w:eastAsia="zh-CN" w:bidi="ar-SA"/>
    </w:rPr>
  </w:style>
  <w:style w:type="character" w:customStyle="1" w:styleId="145">
    <w:name w:val="批注框文本 Char1"/>
    <w:semiHidden/>
    <w:qFormat/>
    <w:uiPriority w:val="99"/>
    <w:rPr>
      <w:sz w:val="18"/>
      <w:szCs w:val="18"/>
    </w:rPr>
  </w:style>
  <w:style w:type="character" w:customStyle="1" w:styleId="146">
    <w:name w:val="批注主题 Char1"/>
    <w:qFormat/>
    <w:uiPriority w:val="99"/>
    <w:rPr>
      <w:rFonts w:eastAsia="宋体"/>
      <w:b/>
      <w:bCs/>
      <w:kern w:val="2"/>
      <w:sz w:val="21"/>
      <w:szCs w:val="24"/>
      <w:lang w:val="en-US" w:eastAsia="zh-CN" w:bidi="ar-SA"/>
    </w:rPr>
  </w:style>
  <w:style w:type="character" w:customStyle="1" w:styleId="147">
    <w:name w:val="标题 8 Char_0"/>
    <w:link w:val="148"/>
    <w:qFormat/>
    <w:uiPriority w:val="0"/>
    <w:rPr>
      <w:rFonts w:ascii="Arial" w:hAnsi="Arial" w:eastAsia="黑体"/>
      <w:sz w:val="24"/>
      <w:szCs w:val="24"/>
    </w:rPr>
  </w:style>
  <w:style w:type="paragraph" w:customStyle="1" w:styleId="148">
    <w:name w:val="标题 8_0"/>
    <w:basedOn w:val="91"/>
    <w:next w:val="91"/>
    <w:link w:val="147"/>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49">
    <w:name w:val="标题 9 Char1"/>
    <w:semiHidden/>
    <w:qFormat/>
    <w:uiPriority w:val="0"/>
    <w:rPr>
      <w:rFonts w:ascii="Cambria" w:hAnsi="Cambria" w:eastAsia="宋体"/>
      <w:kern w:val="2"/>
      <w:sz w:val="21"/>
      <w:szCs w:val="21"/>
    </w:rPr>
  </w:style>
  <w:style w:type="character" w:customStyle="1" w:styleId="150">
    <w:name w:val="标题 1 Char_0"/>
    <w:link w:val="151"/>
    <w:qFormat/>
    <w:uiPriority w:val="0"/>
    <w:rPr>
      <w:rFonts w:ascii="黑体" w:eastAsia="黑体"/>
      <w:sz w:val="52"/>
    </w:rPr>
  </w:style>
  <w:style w:type="paragraph" w:customStyle="1" w:styleId="151">
    <w:name w:val="标题 1_0"/>
    <w:basedOn w:val="91"/>
    <w:next w:val="91"/>
    <w:link w:val="150"/>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2">
    <w:name w:val="标题 4 字符"/>
    <w:link w:val="5"/>
    <w:qFormat/>
    <w:uiPriority w:val="0"/>
    <w:rPr>
      <w:rFonts w:ascii="Arial" w:hAnsi="Arial" w:eastAsia="黑体"/>
      <w:b/>
      <w:bCs/>
      <w:kern w:val="2"/>
      <w:sz w:val="28"/>
      <w:szCs w:val="28"/>
      <w:lang w:val="en-US" w:eastAsia="zh-CN" w:bidi="ar-SA"/>
    </w:rPr>
  </w:style>
  <w:style w:type="character" w:customStyle="1" w:styleId="153">
    <w:name w:val="引用 Char1"/>
    <w:qFormat/>
    <w:uiPriority w:val="29"/>
    <w:rPr>
      <w:i/>
      <w:iCs/>
      <w:color w:val="000000"/>
      <w:kern w:val="2"/>
      <w:sz w:val="21"/>
      <w:szCs w:val="24"/>
    </w:rPr>
  </w:style>
  <w:style w:type="character" w:customStyle="1" w:styleId="154">
    <w:name w:val="apple-converted-space"/>
    <w:qFormat/>
    <w:uiPriority w:val="0"/>
  </w:style>
  <w:style w:type="character" w:customStyle="1" w:styleId="155">
    <w:name w:val="ask-title2"/>
    <w:qFormat/>
    <w:uiPriority w:val="0"/>
  </w:style>
  <w:style w:type="character" w:customStyle="1" w:styleId="156">
    <w:name w:val="正文文本缩进 3 字符"/>
    <w:link w:val="51"/>
    <w:qFormat/>
    <w:uiPriority w:val="0"/>
    <w:rPr>
      <w:rFonts w:ascii="仿宋_GB2312" w:hAnsi="Arial" w:eastAsia="仿宋_GB2312"/>
      <w:color w:val="000000"/>
      <w:sz w:val="30"/>
    </w:rPr>
  </w:style>
  <w:style w:type="character" w:customStyle="1" w:styleId="157">
    <w:name w:val="标题4 Char Char"/>
    <w:link w:val="158"/>
    <w:qFormat/>
    <w:uiPriority w:val="0"/>
    <w:rPr>
      <w:rFonts w:ascii="Arial" w:hAnsi="Arial"/>
      <w:b/>
      <w:bCs/>
      <w:sz w:val="24"/>
      <w:szCs w:val="32"/>
      <w:lang w:bidi="ar-SA"/>
    </w:rPr>
  </w:style>
  <w:style w:type="paragraph" w:customStyle="1" w:styleId="158">
    <w:name w:val="标题4"/>
    <w:basedOn w:val="3"/>
    <w:next w:val="30"/>
    <w:link w:val="157"/>
    <w:qFormat/>
    <w:uiPriority w:val="0"/>
    <w:pPr>
      <w:spacing w:line="413" w:lineRule="auto"/>
      <w:ind w:firstLine="0"/>
      <w:jc w:val="both"/>
    </w:pPr>
    <w:rPr>
      <w:rFonts w:eastAsia="宋体"/>
      <w:kern w:val="0"/>
      <w:sz w:val="24"/>
    </w:rPr>
  </w:style>
  <w:style w:type="character" w:customStyle="1" w:styleId="159">
    <w:name w:val="标题 4 Char1"/>
    <w:semiHidden/>
    <w:qFormat/>
    <w:uiPriority w:val="0"/>
    <w:rPr>
      <w:rFonts w:ascii="Cambria" w:hAnsi="Cambria" w:eastAsia="宋体"/>
      <w:b/>
      <w:kern w:val="2"/>
      <w:sz w:val="28"/>
      <w:szCs w:val="28"/>
    </w:rPr>
  </w:style>
  <w:style w:type="character" w:customStyle="1" w:styleId="160">
    <w:name w:val="纯文本 字符"/>
    <w:link w:val="33"/>
    <w:qFormat/>
    <w:uiPriority w:val="0"/>
    <w:rPr>
      <w:rFonts w:ascii="宋体" w:hAnsi="Courier New" w:eastAsia="宋体"/>
      <w:kern w:val="2"/>
      <w:sz w:val="21"/>
      <w:lang w:val="en-US" w:eastAsia="zh-CN" w:bidi="ar-SA"/>
    </w:rPr>
  </w:style>
  <w:style w:type="character" w:customStyle="1" w:styleId="161">
    <w:name w:val="明显引用 字符"/>
    <w:link w:val="162"/>
    <w:qFormat/>
    <w:uiPriority w:val="0"/>
    <w:rPr>
      <w:b/>
      <w:bCs/>
      <w:i/>
      <w:iCs/>
      <w:color w:val="4F81BD"/>
      <w:kern w:val="2"/>
      <w:sz w:val="21"/>
      <w:szCs w:val="22"/>
      <w:lang w:bidi="ar-SA"/>
    </w:rPr>
  </w:style>
  <w:style w:type="paragraph" w:styleId="162">
    <w:name w:val="Intense Quote"/>
    <w:basedOn w:val="1"/>
    <w:next w:val="1"/>
    <w:link w:val="161"/>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3">
    <w:name w:val="批注主题 Char2"/>
    <w:qFormat/>
    <w:uiPriority w:val="0"/>
    <w:rPr>
      <w:rFonts w:eastAsia="宋体"/>
      <w:b/>
      <w:bCs/>
      <w:kern w:val="2"/>
      <w:sz w:val="21"/>
      <w:szCs w:val="24"/>
      <w:lang w:val="en-US" w:eastAsia="zh-CN" w:bidi="ar-SA"/>
    </w:rPr>
  </w:style>
  <w:style w:type="character" w:customStyle="1" w:styleId="164">
    <w:name w:val="标题 5 Char1"/>
    <w:semiHidden/>
    <w:qFormat/>
    <w:uiPriority w:val="0"/>
    <w:rPr>
      <w:rFonts w:ascii="Calibri" w:hAnsi="Calibri" w:eastAsia="宋体"/>
      <w:b/>
      <w:kern w:val="2"/>
      <w:sz w:val="28"/>
      <w:szCs w:val="28"/>
    </w:rPr>
  </w:style>
  <w:style w:type="character" w:customStyle="1" w:styleId="165">
    <w:name w:val="日期 Char1"/>
    <w:qFormat/>
    <w:uiPriority w:val="0"/>
    <w:rPr>
      <w:rFonts w:eastAsia="宋体"/>
      <w:kern w:val="2"/>
      <w:sz w:val="21"/>
      <w:szCs w:val="24"/>
      <w:lang w:val="en-US" w:eastAsia="zh-CN" w:bidi="ar-SA"/>
    </w:rPr>
  </w:style>
  <w:style w:type="character" w:customStyle="1" w:styleId="166">
    <w:name w:val="标题 字符"/>
    <w:link w:val="61"/>
    <w:qFormat/>
    <w:uiPriority w:val="0"/>
    <w:rPr>
      <w:rFonts w:ascii="Cambria" w:hAnsi="Cambria"/>
      <w:b/>
      <w:bCs/>
      <w:kern w:val="2"/>
      <w:sz w:val="32"/>
      <w:szCs w:val="32"/>
      <w:lang w:bidi="ar-SA"/>
    </w:rPr>
  </w:style>
  <w:style w:type="character" w:customStyle="1" w:styleId="167">
    <w:name w:val="脚注文本 字符"/>
    <w:link w:val="49"/>
    <w:qFormat/>
    <w:uiPriority w:val="0"/>
    <w:rPr>
      <w:rFonts w:ascii="Calibri" w:hAnsi="Calibri"/>
      <w:bCs/>
      <w:sz w:val="18"/>
    </w:rPr>
  </w:style>
  <w:style w:type="character" w:customStyle="1" w:styleId="168">
    <w:name w:val="标题 1 字符"/>
    <w:link w:val="2"/>
    <w:qFormat/>
    <w:uiPriority w:val="0"/>
    <w:rPr>
      <w:rFonts w:eastAsia="宋体"/>
      <w:b/>
      <w:bCs/>
      <w:kern w:val="44"/>
      <w:sz w:val="30"/>
      <w:szCs w:val="44"/>
      <w:lang w:val="en-US" w:eastAsia="zh-CN" w:bidi="ar-SA"/>
    </w:rPr>
  </w:style>
  <w:style w:type="character" w:customStyle="1" w:styleId="169">
    <w:name w:val="font11"/>
    <w:qFormat/>
    <w:uiPriority w:val="0"/>
    <w:rPr>
      <w:rFonts w:hint="eastAsia" w:ascii="宋体" w:hAnsi="宋体" w:eastAsia="宋体" w:cs="宋体"/>
      <w:color w:val="000000"/>
      <w:sz w:val="24"/>
      <w:szCs w:val="24"/>
      <w:u w:val="none"/>
    </w:rPr>
  </w:style>
  <w:style w:type="character" w:customStyle="1" w:styleId="170">
    <w:name w:val="标题 5 字符"/>
    <w:link w:val="6"/>
    <w:qFormat/>
    <w:uiPriority w:val="0"/>
    <w:rPr>
      <w:rFonts w:ascii="宋体" w:hAnsi="Arial" w:eastAsia="宋体"/>
      <w:bCs/>
      <w:kern w:val="2"/>
      <w:sz w:val="28"/>
      <w:lang w:val="en-US" w:eastAsia="zh-CN" w:bidi="ar-SA"/>
    </w:rPr>
  </w:style>
  <w:style w:type="character" w:customStyle="1" w:styleId="171">
    <w:name w:val="font21"/>
    <w:qFormat/>
    <w:uiPriority w:val="0"/>
    <w:rPr>
      <w:rFonts w:hint="eastAsia" w:ascii="仿宋" w:hAnsi="仿宋" w:eastAsia="仿宋" w:cs="仿宋"/>
      <w:color w:val="000000"/>
      <w:sz w:val="24"/>
      <w:szCs w:val="24"/>
      <w:u w:val="none"/>
    </w:rPr>
  </w:style>
  <w:style w:type="character" w:customStyle="1" w:styleId="172">
    <w:name w:val="标题 7 字符"/>
    <w:link w:val="8"/>
    <w:qFormat/>
    <w:uiPriority w:val="0"/>
    <w:rPr>
      <w:rFonts w:ascii="Arial" w:hAnsi="Arial" w:eastAsia="仿宋_GB2312" w:cs="Arial"/>
      <w:b/>
      <w:bCs/>
      <w:spacing w:val="-4"/>
      <w:kern w:val="2"/>
      <w:sz w:val="24"/>
      <w:szCs w:val="24"/>
      <w:lang w:val="en-US" w:eastAsia="zh-CN" w:bidi="ar-SA"/>
    </w:rPr>
  </w:style>
  <w:style w:type="character" w:customStyle="1" w:styleId="173">
    <w:name w:val="正文文本 字符"/>
    <w:link w:val="25"/>
    <w:qFormat/>
    <w:uiPriority w:val="0"/>
    <w:rPr>
      <w:rFonts w:ascii="宋体" w:hAnsi="Arial" w:eastAsia="宋体"/>
      <w:kern w:val="2"/>
      <w:sz w:val="28"/>
      <w:lang w:val="en-US" w:eastAsia="zh-CN" w:bidi="ar-SA"/>
    </w:rPr>
  </w:style>
  <w:style w:type="character" w:customStyle="1" w:styleId="174">
    <w:name w:val="Char Char"/>
    <w:qFormat/>
    <w:uiPriority w:val="0"/>
    <w:rPr>
      <w:rFonts w:ascii="宋体" w:hAnsi="Courier New" w:eastAsia="宋体" w:cs="Courier New"/>
      <w:kern w:val="2"/>
      <w:sz w:val="21"/>
      <w:szCs w:val="21"/>
      <w:lang w:val="en-US" w:eastAsia="zh-CN" w:bidi="ar-SA"/>
    </w:rPr>
  </w:style>
  <w:style w:type="character" w:customStyle="1" w:styleId="175">
    <w:name w:val="副标题 Char1"/>
    <w:qFormat/>
    <w:uiPriority w:val="0"/>
    <w:rPr>
      <w:rFonts w:ascii="Cambria" w:hAnsi="Cambria" w:cs="Times New Roman"/>
      <w:b/>
      <w:bCs/>
      <w:kern w:val="28"/>
      <w:sz w:val="32"/>
      <w:szCs w:val="32"/>
    </w:rPr>
  </w:style>
  <w:style w:type="character" w:customStyle="1" w:styleId="176">
    <w:name w:val="正文文本缩进 2 字符"/>
    <w:link w:val="37"/>
    <w:qFormat/>
    <w:uiPriority w:val="0"/>
    <w:rPr>
      <w:rFonts w:ascii="Arial" w:hAnsi="Arial" w:eastAsia="仿宋_GB2312"/>
      <w:sz w:val="32"/>
    </w:rPr>
  </w:style>
  <w:style w:type="character" w:customStyle="1" w:styleId="177">
    <w:name w:val="标题 3 Char1"/>
    <w:semiHidden/>
    <w:qFormat/>
    <w:uiPriority w:val="0"/>
    <w:rPr>
      <w:rFonts w:ascii="Calibri" w:hAnsi="Calibri" w:eastAsia="宋体"/>
      <w:b/>
      <w:kern w:val="2"/>
      <w:sz w:val="32"/>
    </w:rPr>
  </w:style>
  <w:style w:type="character" w:customStyle="1" w:styleId="178">
    <w:name w:val="正文文本 Char_0"/>
    <w:link w:val="179"/>
    <w:qFormat/>
    <w:uiPriority w:val="0"/>
    <w:rPr>
      <w:kern w:val="2"/>
      <w:sz w:val="21"/>
      <w:szCs w:val="24"/>
    </w:rPr>
  </w:style>
  <w:style w:type="paragraph" w:customStyle="1" w:styleId="179">
    <w:name w:val="正文文本_0"/>
    <w:basedOn w:val="91"/>
    <w:link w:val="178"/>
    <w:qFormat/>
    <w:uiPriority w:val="0"/>
    <w:pPr>
      <w:spacing w:after="120"/>
    </w:pPr>
  </w:style>
  <w:style w:type="character" w:customStyle="1" w:styleId="180">
    <w:name w:val="批注主题 字符"/>
    <w:link w:val="62"/>
    <w:qFormat/>
    <w:uiPriority w:val="0"/>
    <w:rPr>
      <w:rFonts w:ascii="宋体"/>
      <w:b/>
      <w:bCs/>
      <w:sz w:val="28"/>
      <w:lang w:bidi="ar-SA"/>
    </w:rPr>
  </w:style>
  <w:style w:type="character" w:customStyle="1" w:styleId="181">
    <w:name w:val="明显引用 Char2"/>
    <w:qFormat/>
    <w:uiPriority w:val="30"/>
    <w:rPr>
      <w:b/>
      <w:bCs/>
      <w:i/>
      <w:iCs/>
      <w:color w:val="4F81BD"/>
      <w:kern w:val="2"/>
      <w:sz w:val="21"/>
      <w:szCs w:val="24"/>
    </w:rPr>
  </w:style>
  <w:style w:type="character" w:customStyle="1" w:styleId="182">
    <w:name w:val="页脚 字符1"/>
    <w:link w:val="39"/>
    <w:qFormat/>
    <w:uiPriority w:val="99"/>
    <w:rPr>
      <w:rFonts w:eastAsia="宋体"/>
      <w:kern w:val="2"/>
      <w:sz w:val="18"/>
      <w:lang w:val="en-US" w:eastAsia="zh-CN" w:bidi="ar-SA"/>
    </w:rPr>
  </w:style>
  <w:style w:type="character" w:customStyle="1" w:styleId="183">
    <w:name w:val="脚注文本 Char2"/>
    <w:semiHidden/>
    <w:qFormat/>
    <w:uiPriority w:val="99"/>
    <w:rPr>
      <w:rFonts w:ascii="宋体"/>
      <w:sz w:val="18"/>
      <w:szCs w:val="18"/>
    </w:rPr>
  </w:style>
  <w:style w:type="paragraph" w:customStyle="1" w:styleId="184">
    <w:name w:val="Normal_0"/>
    <w:qFormat/>
    <w:uiPriority w:val="0"/>
    <w:rPr>
      <w:rFonts w:ascii="Times New Roman" w:hAnsi="Times New Roman" w:eastAsia="宋体" w:cs="Times New Roman"/>
      <w:sz w:val="24"/>
      <w:szCs w:val="24"/>
      <w:lang w:val="en-US" w:eastAsia="zh-CN" w:bidi="ar-SA"/>
    </w:rPr>
  </w:style>
  <w:style w:type="paragraph" w:customStyle="1" w:styleId="185">
    <w:name w:val="列出段落1"/>
    <w:basedOn w:val="1"/>
    <w:unhideWhenUsed/>
    <w:qFormat/>
    <w:uiPriority w:val="99"/>
    <w:pPr>
      <w:ind w:firstLine="420" w:firstLineChars="200"/>
    </w:pPr>
    <w:rPr>
      <w:rFonts w:ascii="Calibri" w:hAnsi="Calibri"/>
      <w:kern w:val="2"/>
      <w:sz w:val="21"/>
      <w:szCs w:val="22"/>
    </w:rPr>
  </w:style>
  <w:style w:type="paragraph" w:customStyle="1" w:styleId="186">
    <w:name w:val="Char"/>
    <w:basedOn w:val="1"/>
    <w:qFormat/>
    <w:uiPriority w:val="0"/>
    <w:rPr>
      <w:rFonts w:ascii="Tahoma" w:hAnsi="Tahoma"/>
    </w:rPr>
  </w:style>
  <w:style w:type="paragraph" w:customStyle="1" w:styleId="187">
    <w:name w:val="font9"/>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8">
    <w:name w:val="样式 宋体 五号 行距: 单倍行距"/>
    <w:basedOn w:val="1"/>
    <w:qFormat/>
    <w:uiPriority w:val="0"/>
    <w:pPr>
      <w:adjustRightInd w:val="0"/>
      <w:jc w:val="left"/>
      <w:textAlignment w:val="baseline"/>
    </w:pPr>
    <w:rPr>
      <w:rFonts w:hAnsi="宋体"/>
      <w:sz w:val="21"/>
    </w:rPr>
  </w:style>
  <w:style w:type="paragraph" w:customStyle="1" w:styleId="189">
    <w:name w:val="xl43"/>
    <w:basedOn w:val="1"/>
    <w:qFormat/>
    <w:uiPriority w:val="0"/>
    <w:pPr>
      <w:widowControl/>
      <w:spacing w:before="100" w:beforeAutospacing="1" w:after="100" w:afterAutospacing="1"/>
      <w:jc w:val="left"/>
      <w:textAlignment w:val="top"/>
    </w:pPr>
    <w:rPr>
      <w:rFonts w:hAnsi="宋体"/>
      <w:szCs w:val="24"/>
    </w:rPr>
  </w:style>
  <w:style w:type="paragraph" w:customStyle="1" w:styleId="190">
    <w:name w:val="列出段落2"/>
    <w:basedOn w:val="1"/>
    <w:qFormat/>
    <w:uiPriority w:val="0"/>
    <w:pPr>
      <w:ind w:firstLine="420" w:firstLineChars="200"/>
    </w:pPr>
    <w:rPr>
      <w:rFonts w:ascii="Calibri" w:hAnsi="Calibri"/>
      <w:kern w:val="2"/>
      <w:sz w:val="21"/>
      <w:szCs w:val="22"/>
    </w:rPr>
  </w:style>
  <w:style w:type="paragraph" w:customStyle="1" w:styleId="19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2">
    <w:name w:val="Char Char2 Char"/>
    <w:basedOn w:val="1"/>
    <w:qFormat/>
    <w:uiPriority w:val="0"/>
    <w:rPr>
      <w:rFonts w:ascii="Tahoma" w:hAnsi="Tahoma"/>
      <w:kern w:val="2"/>
      <w:szCs w:val="24"/>
    </w:rPr>
  </w:style>
  <w:style w:type="paragraph" w:customStyle="1" w:styleId="193">
    <w:name w:val="正文（缩进）"/>
    <w:basedOn w:val="1"/>
    <w:qFormat/>
    <w:uiPriority w:val="0"/>
    <w:pPr>
      <w:widowControl/>
      <w:spacing w:before="156" w:after="156"/>
      <w:ind w:firstLine="480" w:firstLineChars="200"/>
      <w:jc w:val="left"/>
    </w:pPr>
    <w:rPr>
      <w:rFonts w:ascii="仿宋_GB2312" w:eastAsia="仿宋_GB2312"/>
      <w:szCs w:val="24"/>
    </w:rPr>
  </w:style>
  <w:style w:type="paragraph" w:styleId="194">
    <w:name w:val="List Paragraph"/>
    <w:basedOn w:val="1"/>
    <w:qFormat/>
    <w:uiPriority w:val="0"/>
    <w:pPr>
      <w:ind w:firstLine="420" w:firstLineChars="200"/>
    </w:pPr>
    <w:rPr>
      <w:rFonts w:ascii="Calibri" w:hAnsi="Calibri"/>
      <w:szCs w:val="22"/>
    </w:rPr>
  </w:style>
  <w:style w:type="paragraph" w:customStyle="1" w:styleId="195">
    <w:name w:val="_Style 4"/>
    <w:basedOn w:val="1"/>
    <w:qFormat/>
    <w:uiPriority w:val="0"/>
    <w:rPr>
      <w:rFonts w:ascii="Times New Roman"/>
      <w:kern w:val="2"/>
      <w:sz w:val="21"/>
      <w:szCs w:val="24"/>
    </w:rPr>
  </w:style>
  <w:style w:type="paragraph" w:customStyle="1" w:styleId="19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8">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199">
    <w:name w:val="_Style 8"/>
    <w:basedOn w:val="1"/>
    <w:qFormat/>
    <w:uiPriority w:val="0"/>
  </w:style>
  <w:style w:type="paragraph" w:customStyle="1" w:styleId="200">
    <w:name w:val="样式 标题 2 + Times New Roman 四号 非加粗 段前: 5 磅 段后: 0 磅 行距: 固定值 20..."/>
    <w:basedOn w:val="3"/>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1">
    <w:name w:val="cjk"/>
    <w:basedOn w:val="1"/>
    <w:qFormat/>
    <w:uiPriority w:val="0"/>
    <w:pPr>
      <w:widowControl/>
      <w:spacing w:before="100" w:beforeAutospacing="1"/>
      <w:jc w:val="left"/>
    </w:pPr>
    <w:rPr>
      <w:rFonts w:hAnsi="宋体" w:cs="宋体"/>
      <w:color w:val="000000"/>
      <w:sz w:val="28"/>
      <w:szCs w:val="28"/>
    </w:rPr>
  </w:style>
  <w:style w:type="paragraph" w:customStyle="1" w:styleId="20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p0"/>
    <w:basedOn w:val="1"/>
    <w:qFormat/>
    <w:uiPriority w:val="0"/>
    <w:pPr>
      <w:widowControl/>
    </w:pPr>
    <w:rPr>
      <w:rFonts w:ascii="Times New Roman"/>
      <w:sz w:val="21"/>
      <w:szCs w:val="21"/>
    </w:rPr>
  </w:style>
  <w:style w:type="paragraph" w:customStyle="1" w:styleId="20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7">
    <w:name w:val="font8"/>
    <w:basedOn w:val="1"/>
    <w:qFormat/>
    <w:uiPriority w:val="0"/>
    <w:pPr>
      <w:widowControl/>
      <w:spacing w:before="100" w:beforeAutospacing="1" w:after="100" w:afterAutospacing="1"/>
      <w:jc w:val="left"/>
    </w:pPr>
    <w:rPr>
      <w:rFonts w:hint="eastAsia" w:hAnsi="宋体"/>
      <w:color w:val="000000"/>
      <w:sz w:val="32"/>
      <w:szCs w:val="32"/>
    </w:rPr>
  </w:style>
  <w:style w:type="paragraph" w:customStyle="1" w:styleId="208">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09">
    <w:name w:val="Char10 Char Char Char Char Char Char Char Char Char"/>
    <w:basedOn w:val="1"/>
    <w:next w:val="1"/>
    <w:qFormat/>
    <w:uiPriority w:val="0"/>
    <w:rPr>
      <w:rFonts w:ascii="Calibri" w:hAnsi="Calibri"/>
      <w:kern w:val="2"/>
      <w:sz w:val="21"/>
      <w:szCs w:val="22"/>
    </w:rPr>
  </w:style>
  <w:style w:type="paragraph" w:customStyle="1" w:styleId="210">
    <w:name w:val="Normal_2"/>
    <w:qFormat/>
    <w:uiPriority w:val="0"/>
    <w:rPr>
      <w:rFonts w:ascii="Times New Roman" w:hAnsi="Times New Roman" w:eastAsia="Times New Roman" w:cs="Times New Roman"/>
      <w:sz w:val="24"/>
      <w:szCs w:val="24"/>
      <w:lang w:val="en-US" w:eastAsia="zh-CN" w:bidi="ar-SA"/>
    </w:rPr>
  </w:style>
  <w:style w:type="paragraph" w:customStyle="1" w:styleId="211">
    <w:name w:val="列出段落3"/>
    <w:basedOn w:val="1"/>
    <w:unhideWhenUsed/>
    <w:qFormat/>
    <w:uiPriority w:val="99"/>
    <w:pPr>
      <w:ind w:firstLine="420" w:firstLineChars="200"/>
    </w:pPr>
    <w:rPr>
      <w:rFonts w:ascii="Calibri" w:hAnsi="Calibri"/>
      <w:kern w:val="2"/>
      <w:sz w:val="21"/>
      <w:szCs w:val="22"/>
    </w:rPr>
  </w:style>
  <w:style w:type="paragraph" w:customStyle="1" w:styleId="212">
    <w:name w:val="font5"/>
    <w:basedOn w:val="1"/>
    <w:qFormat/>
    <w:uiPriority w:val="0"/>
    <w:pPr>
      <w:widowControl/>
      <w:spacing w:before="100" w:beforeAutospacing="1" w:after="100" w:afterAutospacing="1"/>
      <w:jc w:val="left"/>
    </w:pPr>
    <w:rPr>
      <w:rFonts w:hint="eastAsia" w:hAnsi="宋体"/>
      <w:sz w:val="18"/>
      <w:szCs w:val="18"/>
    </w:rPr>
  </w:style>
  <w:style w:type="paragraph" w:customStyle="1" w:styleId="2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4">
    <w:name w:val="普通(网站)_0"/>
    <w:basedOn w:val="91"/>
    <w:qFormat/>
    <w:uiPriority w:val="0"/>
    <w:pPr>
      <w:widowControl/>
      <w:spacing w:before="100" w:beforeAutospacing="1" w:after="100" w:afterAutospacing="1"/>
      <w:jc w:val="left"/>
    </w:pPr>
    <w:rPr>
      <w:rFonts w:ascii="宋体" w:hAnsi="宋体"/>
      <w:kern w:val="0"/>
      <w:sz w:val="24"/>
    </w:rPr>
  </w:style>
  <w:style w:type="paragraph" w:customStyle="1" w:styleId="215">
    <w:name w:val="图1"/>
    <w:basedOn w:val="1"/>
    <w:next w:val="1"/>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7">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19">
    <w:name w:val="font7"/>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0">
    <w:name w:val="简单回函地址"/>
    <w:basedOn w:val="1"/>
    <w:qFormat/>
    <w:uiPriority w:val="0"/>
    <w:rPr>
      <w:rFonts w:ascii="Calibri" w:hAnsi="Calibri"/>
      <w:kern w:val="2"/>
      <w:sz w:val="21"/>
      <w:szCs w:val="22"/>
    </w:rPr>
  </w:style>
  <w:style w:type="paragraph" w:customStyle="1" w:styleId="22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2">
    <w:name w:val="Char Char Char Char Char Char Char1 Char"/>
    <w:basedOn w:val="1"/>
    <w:qFormat/>
    <w:uiPriority w:val="0"/>
    <w:rPr>
      <w:rFonts w:ascii="Tahoma" w:hAnsi="Tahoma"/>
    </w:rPr>
  </w:style>
  <w:style w:type="paragraph" w:customStyle="1" w:styleId="22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4">
    <w:name w:val="font6"/>
    <w:basedOn w:val="1"/>
    <w:qFormat/>
    <w:uiPriority w:val="0"/>
    <w:pPr>
      <w:widowControl/>
      <w:spacing w:before="100" w:beforeAutospacing="1" w:after="100" w:afterAutospacing="1"/>
      <w:jc w:val="left"/>
    </w:pPr>
    <w:rPr>
      <w:rFonts w:hint="eastAsia" w:hAnsi="宋体"/>
      <w:sz w:val="18"/>
      <w:szCs w:val="18"/>
    </w:rPr>
  </w:style>
  <w:style w:type="paragraph" w:customStyle="1" w:styleId="225">
    <w:name w:val="Default Paragraph Char Char Char Char"/>
    <w:basedOn w:val="1"/>
    <w:next w:val="1"/>
    <w:qFormat/>
    <w:uiPriority w:val="0"/>
    <w:pPr>
      <w:widowControl/>
      <w:spacing w:line="360" w:lineRule="auto"/>
      <w:jc w:val="left"/>
    </w:pPr>
    <w:rPr>
      <w:lang w:eastAsia="en-US"/>
    </w:rPr>
  </w:style>
  <w:style w:type="paragraph" w:customStyle="1" w:styleId="226">
    <w:name w:val="Char Char Char Char Char Char"/>
    <w:basedOn w:val="1"/>
    <w:qFormat/>
    <w:uiPriority w:val="0"/>
    <w:rPr>
      <w:rFonts w:ascii="Tahoma" w:hAnsi="Tahoma"/>
      <w:kern w:val="2"/>
    </w:rPr>
  </w:style>
  <w:style w:type="paragraph" w:customStyle="1" w:styleId="22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29">
    <w:name w:val="Normal_1"/>
    <w:qFormat/>
    <w:uiPriority w:val="0"/>
    <w:rPr>
      <w:rFonts w:ascii="Times New Roman" w:hAnsi="Times New Roman" w:eastAsia="Times New Roman" w:cs="Times New Roman"/>
      <w:sz w:val="24"/>
      <w:szCs w:val="24"/>
      <w:lang w:val="en-US" w:eastAsia="zh-CN" w:bidi="ar-SA"/>
    </w:rPr>
  </w:style>
  <w:style w:type="paragraph" w:customStyle="1" w:styleId="230">
    <w:name w:val="Char Char Char Char Char Char1 Char"/>
    <w:basedOn w:val="1"/>
    <w:qFormat/>
    <w:uiPriority w:val="0"/>
    <w:pPr>
      <w:widowControl/>
      <w:spacing w:after="160" w:line="240" w:lineRule="exact"/>
      <w:jc w:val="left"/>
    </w:pPr>
    <w:rPr>
      <w:rFonts w:ascii="Calibri" w:hAnsi="Calibri"/>
      <w:kern w:val="2"/>
      <w:sz w:val="21"/>
      <w:szCs w:val="24"/>
    </w:rPr>
  </w:style>
  <w:style w:type="paragraph" w:customStyle="1" w:styleId="231">
    <w:name w:val="范本目录"/>
    <w:basedOn w:val="1"/>
    <w:qFormat/>
    <w:uiPriority w:val="0"/>
    <w:pPr>
      <w:adjustRightInd w:val="0"/>
      <w:snapToGrid w:val="0"/>
      <w:spacing w:beforeLines="20" w:afterLines="20" w:line="540" w:lineRule="exact"/>
      <w:jc w:val="center"/>
    </w:pPr>
    <w:rPr>
      <w:rFonts w:hAnsi="宋体"/>
      <w:b/>
      <w:bCs/>
      <w:sz w:val="36"/>
      <w:szCs w:val="24"/>
    </w:rPr>
  </w:style>
  <w:style w:type="paragraph" w:customStyle="1" w:styleId="23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33">
    <w:name w:val="TOC 标题1"/>
    <w:basedOn w:val="2"/>
    <w:next w:val="1"/>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4">
    <w:name w:val="xl31"/>
    <w:basedOn w:val="1"/>
    <w:qFormat/>
    <w:uiPriority w:val="0"/>
    <w:pPr>
      <w:widowControl/>
      <w:spacing w:before="100" w:beforeAutospacing="1" w:after="100" w:afterAutospacing="1"/>
      <w:jc w:val="center"/>
    </w:pPr>
    <w:rPr>
      <w:rFonts w:hAnsi="宋体"/>
      <w:b/>
      <w:bCs/>
      <w:sz w:val="28"/>
      <w:szCs w:val="28"/>
    </w:rPr>
  </w:style>
  <w:style w:type="paragraph" w:customStyle="1" w:styleId="235">
    <w:name w:val="Char Char Char Char Char"/>
    <w:basedOn w:val="1"/>
    <w:qFormat/>
    <w:uiPriority w:val="0"/>
    <w:rPr>
      <w:rFonts w:ascii="Tahoma" w:hAnsi="Tahoma"/>
      <w:kern w:val="2"/>
    </w:rPr>
  </w:style>
  <w:style w:type="paragraph" w:customStyle="1" w:styleId="236">
    <w:name w:val="二级标题"/>
    <w:basedOn w:val="1"/>
    <w:next w:val="237"/>
    <w:qFormat/>
    <w:uiPriority w:val="0"/>
    <w:pPr>
      <w:tabs>
        <w:tab w:val="left" w:pos="992"/>
      </w:tabs>
      <w:ind w:left="992" w:hanging="567"/>
      <w:outlineLvl w:val="1"/>
    </w:pPr>
    <w:rPr>
      <w:rFonts w:ascii="黑体" w:eastAsia="黑体"/>
      <w:sz w:val="28"/>
      <w:szCs w:val="24"/>
    </w:rPr>
  </w:style>
  <w:style w:type="paragraph" w:customStyle="1" w:styleId="237">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xl42"/>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41">
    <w:name w:val="Char Char Char Char Char Char Char Char Char1 Char Char Char1 Char Char Char Char Char Char"/>
    <w:basedOn w:val="1"/>
    <w:qFormat/>
    <w:uiPriority w:val="0"/>
    <w:pPr>
      <w:spacing w:line="360" w:lineRule="auto"/>
      <w:ind w:firstLine="200" w:firstLineChars="200"/>
    </w:pPr>
    <w:rPr>
      <w:rFonts w:ascii="Times New Roman"/>
      <w:kern w:val="2"/>
      <w:sz w:val="21"/>
      <w:szCs w:val="24"/>
    </w:rPr>
  </w:style>
  <w:style w:type="paragraph" w:customStyle="1" w:styleId="242">
    <w:name w:val="Char Char Char Char"/>
    <w:basedOn w:val="1"/>
    <w:qFormat/>
    <w:uiPriority w:val="0"/>
    <w:pPr>
      <w:widowControl/>
      <w:spacing w:after="160" w:line="240" w:lineRule="exact"/>
      <w:jc w:val="left"/>
    </w:pPr>
    <w:rPr>
      <w:rFonts w:ascii="Verdana" w:hAnsi="Verdana" w:eastAsia="Times New Roman"/>
      <w:sz w:val="20"/>
      <w:lang w:eastAsia="en-US"/>
    </w:rPr>
  </w:style>
  <w:style w:type="paragraph" w:customStyle="1" w:styleId="24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4">
    <w:name w:val="样式3"/>
    <w:basedOn w:val="1"/>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5">
    <w:name w:val="内文正文"/>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6">
    <w:name w:val="xl45"/>
    <w:basedOn w:val="1"/>
    <w:qFormat/>
    <w:uiPriority w:val="0"/>
    <w:pPr>
      <w:widowControl/>
      <w:spacing w:before="100" w:beforeAutospacing="1" w:after="100" w:afterAutospacing="1"/>
      <w:jc w:val="left"/>
      <w:textAlignment w:val="top"/>
    </w:pPr>
    <w:rPr>
      <w:rFonts w:hAnsi="宋体"/>
      <w:szCs w:val="24"/>
    </w:rPr>
  </w:style>
  <w:style w:type="paragraph" w:customStyle="1" w:styleId="247">
    <w:name w:val="正文无缩进"/>
    <w:basedOn w:val="1"/>
    <w:qFormat/>
    <w:uiPriority w:val="0"/>
    <w:pPr>
      <w:spacing w:line="600" w:lineRule="exact"/>
    </w:pPr>
    <w:rPr>
      <w:rFonts w:ascii="仿宋_GB2312" w:hAnsi="宋体" w:eastAsia="仿宋_GB2312"/>
      <w:kern w:val="2"/>
      <w:sz w:val="31"/>
      <w:szCs w:val="28"/>
    </w:rPr>
  </w:style>
  <w:style w:type="paragraph" w:customStyle="1" w:styleId="248">
    <w:name w:val="Char Char Char Char Char Char1"/>
    <w:basedOn w:val="1"/>
    <w:qFormat/>
    <w:uiPriority w:val="0"/>
    <w:rPr>
      <w:rFonts w:ascii="Tahoma" w:hAnsi="Tahoma"/>
      <w:kern w:val="2"/>
    </w:rPr>
  </w:style>
  <w:style w:type="paragraph" w:customStyle="1" w:styleId="249">
    <w:name w:val="样式 标题 3 + (中文) 黑体 小四 非加粗 段前: 7.8 磅 段后: 0 磅 行距: 固定值 20 磅"/>
    <w:basedOn w:val="4"/>
    <w:qFormat/>
    <w:uiPriority w:val="0"/>
    <w:pPr>
      <w:spacing w:line="400" w:lineRule="exact"/>
      <w:jc w:val="both"/>
    </w:pPr>
    <w:rPr>
      <w:rFonts w:ascii="Calibri" w:hAnsi="Calibri" w:eastAsia="黑体" w:cs="宋体"/>
      <w:b w:val="0"/>
      <w:bCs w:val="0"/>
      <w:szCs w:val="20"/>
    </w:rPr>
  </w:style>
  <w:style w:type="paragraph" w:customStyle="1" w:styleId="250">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1">
    <w:name w:val="Char Char Char Char1"/>
    <w:basedOn w:val="1"/>
    <w:qFormat/>
    <w:uiPriority w:val="0"/>
    <w:pPr>
      <w:snapToGrid w:val="0"/>
      <w:spacing w:line="360" w:lineRule="auto"/>
      <w:ind w:firstLine="200" w:firstLineChars="200"/>
    </w:pPr>
    <w:rPr>
      <w:rFonts w:ascii="Calibri" w:hAnsi="Calibri" w:eastAsia="仿宋_GB2312"/>
      <w:kern w:val="2"/>
      <w:szCs w:val="22"/>
    </w:rPr>
  </w:style>
  <w:style w:type="paragraph" w:customStyle="1" w:styleId="252">
    <w:name w:val="段落1 Char"/>
    <w:basedOn w:val="33"/>
    <w:qFormat/>
    <w:uiPriority w:val="0"/>
    <w:pPr>
      <w:spacing w:line="360" w:lineRule="auto"/>
    </w:pPr>
    <w:rPr>
      <w:rFonts w:ascii="Times New Roman" w:hAnsi="Times New Roman" w:cs="Courier New"/>
      <w:sz w:val="24"/>
      <w:szCs w:val="21"/>
    </w:rPr>
  </w:style>
  <w:style w:type="paragraph" w:customStyle="1" w:styleId="25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4">
    <w:name w:val="Char1"/>
    <w:basedOn w:val="1"/>
    <w:next w:val="1"/>
    <w:qFormat/>
    <w:uiPriority w:val="0"/>
    <w:pPr>
      <w:widowControl/>
      <w:spacing w:line="360" w:lineRule="auto"/>
      <w:jc w:val="left"/>
    </w:pPr>
    <w:rPr>
      <w:lang w:eastAsia="en-US"/>
    </w:rPr>
  </w:style>
  <w:style w:type="paragraph" w:customStyle="1" w:styleId="255">
    <w:name w:val="MsoNormal"/>
    <w:basedOn w:val="184"/>
    <w:qFormat/>
    <w:uiPriority w:val="0"/>
    <w:rPr>
      <w:rFonts w:ascii="Calibri" w:hAnsi="Calibri" w:eastAsia="Calibri"/>
      <w:sz w:val="21"/>
    </w:rPr>
  </w:style>
  <w:style w:type="paragraph" w:customStyle="1" w:styleId="256">
    <w:name w:val="Table Paragraph"/>
    <w:basedOn w:val="1"/>
    <w:qFormat/>
    <w:uiPriority w:val="1"/>
    <w:pPr>
      <w:jc w:val="left"/>
    </w:pPr>
    <w:rPr>
      <w:rFonts w:ascii="Calibri" w:hAnsi="Calibri"/>
      <w:sz w:val="22"/>
      <w:lang w:eastAsia="en-US"/>
    </w:rPr>
  </w:style>
  <w:style w:type="paragraph" w:customStyle="1" w:styleId="257">
    <w:name w:val="xl44"/>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58">
    <w:name w:val="首行缩进"/>
    <w:basedOn w:val="1"/>
    <w:qFormat/>
    <w:uiPriority w:val="99"/>
    <w:pPr>
      <w:ind w:firstLine="480" w:firstLineChars="200"/>
    </w:pPr>
    <w:rPr>
      <w:rFonts w:ascii="Calibri" w:hAnsi="Calibri" w:cs="Calibri"/>
      <w:kern w:val="2"/>
      <w:sz w:val="21"/>
      <w:szCs w:val="21"/>
      <w:lang w:val="zh-CN"/>
    </w:rPr>
  </w:style>
  <w:style w:type="paragraph" w:customStyle="1" w:styleId="25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1">
    <w:name w:val="基本文字 Char"/>
    <w:basedOn w:val="1"/>
    <w:qFormat/>
    <w:uiPriority w:val="0"/>
    <w:pPr>
      <w:spacing w:before="156" w:line="400" w:lineRule="atLeast"/>
      <w:ind w:firstLine="540" w:firstLineChars="225"/>
    </w:pPr>
  </w:style>
  <w:style w:type="paragraph" w:customStyle="1" w:styleId="26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3">
    <w:name w:val="目录文字"/>
    <w:basedOn w:val="1"/>
    <w:qFormat/>
    <w:uiPriority w:val="0"/>
    <w:pPr>
      <w:widowControl/>
      <w:spacing w:line="480" w:lineRule="auto"/>
      <w:jc w:val="left"/>
    </w:pPr>
    <w:rPr>
      <w:rFonts w:hAnsi="宋体"/>
    </w:rPr>
  </w:style>
  <w:style w:type="paragraph" w:customStyle="1" w:styleId="264">
    <w:name w:val="普通 (Web)"/>
    <w:basedOn w:val="1"/>
    <w:qFormat/>
    <w:uiPriority w:val="0"/>
    <w:pPr>
      <w:widowControl/>
      <w:spacing w:before="100" w:beforeAutospacing="1" w:after="100" w:afterAutospacing="1"/>
      <w:jc w:val="left"/>
    </w:pPr>
    <w:rPr>
      <w:rFonts w:hAnsi="宋体"/>
      <w:szCs w:val="24"/>
    </w:rPr>
  </w:style>
  <w:style w:type="paragraph" w:customStyle="1" w:styleId="265">
    <w:name w:val="一级标题"/>
    <w:basedOn w:val="1"/>
    <w:next w:val="236"/>
    <w:qFormat/>
    <w:uiPriority w:val="0"/>
    <w:pPr>
      <w:tabs>
        <w:tab w:val="left" w:pos="425"/>
      </w:tabs>
      <w:spacing w:afterLines="100"/>
      <w:ind w:left="850" w:hanging="425"/>
      <w:outlineLvl w:val="0"/>
    </w:pPr>
    <w:rPr>
      <w:rFonts w:ascii="黑体" w:eastAsia="黑体"/>
      <w:sz w:val="30"/>
      <w:szCs w:val="28"/>
    </w:rPr>
  </w:style>
  <w:style w:type="paragraph" w:customStyle="1" w:styleId="266">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7">
    <w:name w:val="Char Char Char Char Char1"/>
    <w:basedOn w:val="1"/>
    <w:qFormat/>
    <w:uiPriority w:val="0"/>
    <w:rPr>
      <w:rFonts w:ascii="Tahoma" w:hAnsi="Tahoma"/>
    </w:rPr>
  </w:style>
  <w:style w:type="paragraph" w:customStyle="1" w:styleId="2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69">
    <w:name w:val="段落2"/>
    <w:basedOn w:val="1"/>
    <w:qFormat/>
    <w:uiPriority w:val="0"/>
    <w:pPr>
      <w:spacing w:line="360" w:lineRule="auto"/>
      <w:ind w:firstLine="480" w:firstLineChars="200"/>
    </w:pPr>
    <w:rPr>
      <w:rFonts w:ascii="Calibri" w:hAnsi="Calibri" w:cs="Courier New"/>
      <w:kern w:val="2"/>
      <w:szCs w:val="21"/>
    </w:rPr>
  </w:style>
  <w:style w:type="paragraph" w:customStyle="1" w:styleId="270">
    <w:name w:val="Normal_3"/>
    <w:qFormat/>
    <w:uiPriority w:val="0"/>
    <w:rPr>
      <w:rFonts w:ascii="Times New Roman" w:hAnsi="Times New Roman" w:eastAsia="Times New Roman" w:cs="Times New Roman"/>
      <w:sz w:val="24"/>
      <w:szCs w:val="24"/>
      <w:lang w:val="en-US" w:eastAsia="zh-CN" w:bidi="ar-SA"/>
    </w:rPr>
  </w:style>
  <w:style w:type="paragraph" w:customStyle="1" w:styleId="271">
    <w:name w:val="样式1"/>
    <w:basedOn w:val="1"/>
    <w:qFormat/>
    <w:uiPriority w:val="0"/>
    <w:pPr>
      <w:tabs>
        <w:tab w:val="left" w:pos="709"/>
      </w:tabs>
      <w:adjustRightInd w:val="0"/>
      <w:ind w:left="709" w:hanging="709"/>
      <w:textAlignment w:val="baseline"/>
    </w:pPr>
    <w:rPr>
      <w:rFonts w:hAnsi="宋体"/>
    </w:rPr>
  </w:style>
  <w:style w:type="paragraph" w:customStyle="1" w:styleId="27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4">
    <w:name w:val="Char10 Char Char Char Char Char Char Char Char Char1"/>
    <w:basedOn w:val="1"/>
    <w:next w:val="1"/>
    <w:qFormat/>
    <w:uiPriority w:val="0"/>
    <w:rPr>
      <w:rFonts w:ascii="Calibri" w:hAnsi="Calibri"/>
      <w:kern w:val="2"/>
      <w:sz w:val="21"/>
      <w:szCs w:val="22"/>
    </w:rPr>
  </w:style>
  <w:style w:type="paragraph" w:customStyle="1" w:styleId="2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6">
    <w:name w:val="目录"/>
    <w:basedOn w:val="1"/>
    <w:qFormat/>
    <w:uiPriority w:val="0"/>
    <w:pPr>
      <w:widowControl/>
      <w:jc w:val="center"/>
    </w:pPr>
    <w:rPr>
      <w:b/>
      <w:sz w:val="36"/>
    </w:rPr>
  </w:style>
  <w:style w:type="paragraph" w:customStyle="1" w:styleId="277">
    <w:name w:val="SUR-需求定义-第4级"/>
    <w:basedOn w:val="5"/>
    <w:next w:val="1"/>
    <w:qFormat/>
    <w:uiPriority w:val="0"/>
    <w:pPr>
      <w:tabs>
        <w:tab w:val="left" w:pos="1080"/>
      </w:tabs>
      <w:spacing w:before="0" w:after="0"/>
      <w:ind w:left="-283" w:firstLine="283"/>
      <w:jc w:val="left"/>
    </w:pPr>
    <w:rPr>
      <w:rFonts w:cs="Arial"/>
      <w:b w:val="0"/>
      <w:color w:val="0000FF"/>
      <w:sz w:val="24"/>
      <w:szCs w:val="24"/>
    </w:rPr>
  </w:style>
  <w:style w:type="character" w:customStyle="1" w:styleId="278">
    <w:name w:val="日期 字符"/>
    <w:qFormat/>
    <w:locked/>
    <w:uiPriority w:val="0"/>
    <w:rPr>
      <w:rFonts w:eastAsia="宋体"/>
      <w:b/>
      <w:kern w:val="2"/>
      <w:sz w:val="28"/>
      <w:lang w:val="en-US" w:eastAsia="zh-CN" w:bidi="ar-SA"/>
    </w:rPr>
  </w:style>
  <w:style w:type="character" w:customStyle="1" w:styleId="279">
    <w:name w:val="页眉 字符"/>
    <w:qFormat/>
    <w:uiPriority w:val="0"/>
    <w:rPr>
      <w:kern w:val="2"/>
      <w:sz w:val="18"/>
      <w:szCs w:val="18"/>
    </w:rPr>
  </w:style>
  <w:style w:type="character" w:customStyle="1" w:styleId="280">
    <w:name w:val="正文文本 (2) + 粗体"/>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1">
    <w:name w:val="样式 标题 2 + 宋体 五号 行距: 单倍行距"/>
    <w:basedOn w:val="3"/>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3">
    <w:name w:val="xl65"/>
    <w:basedOn w:val="1"/>
    <w:qFormat/>
    <w:uiPriority w:val="0"/>
    <w:pPr>
      <w:widowControl/>
      <w:spacing w:before="100" w:beforeAutospacing="1" w:after="100" w:afterAutospacing="1"/>
      <w:jc w:val="center"/>
    </w:pPr>
    <w:rPr>
      <w:rFonts w:hAnsi="宋体" w:cs="宋体"/>
      <w:szCs w:val="24"/>
    </w:rPr>
  </w:style>
  <w:style w:type="paragraph" w:customStyle="1" w:styleId="28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2510CB-207B-47CE-9295-A558C7FDA0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17183</Words>
  <Characters>18141</Characters>
  <Lines>144</Lines>
  <Paragraphs>40</Paragraphs>
  <TotalTime>0</TotalTime>
  <ScaleCrop>false</ScaleCrop>
  <LinksUpToDate>false</LinksUpToDate>
  <CharactersWithSpaces>18890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2021-02-22T01:21:00Z</dcterms:created>
  <dc:creator>省直科</dc:creator>
  <cp:lastModifiedBy>Administrator</cp:lastModifiedBy>
  <cp:lastPrinted>2020-05-26T06:49:00Z</cp:lastPrinted>
  <dcterms:modified xsi:type="dcterms:W3CDTF">2023-02-27T06:05:09Z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E82811BAC73B460492FA5805AC713E34</vt:lpwstr>
  </property>
</Properties>
</file>