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spacing w:beforeAutospacing="0" w:afterAutospacing="0" w:line="560" w:lineRule="exact"/>
        <w:jc w:val="center"/>
        <w:rPr>
          <w:rFonts w:ascii="Calibri" w:hAnsi="Calibri" w:eastAsia="仿宋" w:cs="Calibri"/>
          <w:color w:val="333333"/>
          <w:sz w:val="21"/>
          <w:szCs w:val="21"/>
          <w:shd w:val="clear" w:color="auto" w:fill="FFFFFF"/>
        </w:rPr>
      </w:pPr>
      <w:r>
        <w:rPr>
          <w:rStyle w:val="12"/>
          <w:rFonts w:hint="eastAsia" w:ascii="黑体" w:hAnsi="黑体" w:eastAsia="黑体" w:cs="宋体"/>
          <w:bCs/>
          <w:color w:val="333333"/>
          <w:sz w:val="44"/>
          <w:szCs w:val="44"/>
          <w:shd w:val="clear" w:color="auto" w:fill="FFFFFF"/>
        </w:rPr>
        <w:t>专业分包单位分类管理登记信息</w:t>
      </w:r>
      <w:r>
        <w:rPr>
          <w:rFonts w:ascii="Calibri" w:hAnsi="Calibri" w:eastAsia="仿宋" w:cs="Calibri"/>
          <w:color w:val="333333"/>
          <w:sz w:val="21"/>
          <w:szCs w:val="21"/>
          <w:shd w:val="clear" w:color="auto" w:fill="FFFFFF"/>
        </w:rPr>
        <w:t> </w:t>
      </w:r>
    </w:p>
    <w:p>
      <w:pPr>
        <w:pStyle w:val="8"/>
        <w:widowControl/>
        <w:shd w:val="clear" w:color="auto" w:fill="FFFFFF"/>
        <w:spacing w:beforeAutospacing="0" w:afterAutospacing="0" w:line="560" w:lineRule="exact"/>
        <w:jc w:val="center"/>
        <w:rPr>
          <w:rFonts w:ascii="仿宋" w:hAnsi="仿宋" w:eastAsia="仿宋" w:cs="宋体"/>
          <w:color w:val="333333"/>
          <w:sz w:val="22"/>
          <w:szCs w:val="22"/>
        </w:rPr>
      </w:pPr>
    </w:p>
    <w:p>
      <w:pPr>
        <w:pStyle w:val="8"/>
        <w:widowControl/>
        <w:shd w:val="clear" w:color="auto" w:fill="FFFFFF"/>
        <w:spacing w:beforeAutospacing="0" w:afterAutospacing="0" w:line="560" w:lineRule="exact"/>
        <w:jc w:val="both"/>
        <w:rPr>
          <w:rFonts w:ascii="仿宋" w:hAnsi="仿宋" w:eastAsia="仿宋" w:cs="宋体"/>
          <w:b/>
          <w:color w:val="333333"/>
          <w:sz w:val="32"/>
          <w:szCs w:val="32"/>
        </w:rPr>
      </w:pPr>
      <w:r>
        <w:rPr>
          <w:rStyle w:val="12"/>
          <w:rFonts w:hint="eastAsia" w:ascii="仿宋" w:hAnsi="仿宋" w:eastAsia="仿宋" w:cs="宋体"/>
          <w:b w:val="0"/>
          <w:bCs/>
          <w:color w:val="333333"/>
          <w:sz w:val="32"/>
          <w:szCs w:val="32"/>
          <w:shd w:val="clear" w:color="auto" w:fill="FFFFFF"/>
        </w:rPr>
        <w:t>各相关企业：</w:t>
      </w:r>
    </w:p>
    <w:p>
      <w:pPr>
        <w:pStyle w:val="8"/>
        <w:widowControl/>
        <w:shd w:val="clear" w:color="auto" w:fill="FFFFFF"/>
        <w:spacing w:beforeAutospacing="0" w:afterAutospacing="0" w:line="560" w:lineRule="exact"/>
        <w:ind w:firstLine="795"/>
        <w:jc w:val="both"/>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为确保我单位自营资金投标项目专业分包工作顺利开展，现对各专业分包单位进行分类管理登记，现将有关事宜公告如下：</w:t>
      </w:r>
    </w:p>
    <w:p>
      <w:pPr>
        <w:pStyle w:val="8"/>
        <w:widowControl/>
        <w:numPr>
          <w:ilvl w:val="0"/>
          <w:numId w:val="1"/>
        </w:numPr>
        <w:shd w:val="clear" w:color="auto" w:fill="FFFFFF"/>
        <w:spacing w:beforeAutospacing="0" w:afterAutospacing="0" w:line="560" w:lineRule="exact"/>
        <w:rPr>
          <w:rFonts w:ascii="仿宋" w:hAnsi="仿宋" w:eastAsia="仿宋" w:cs="宋体"/>
          <w:bCs/>
          <w:color w:val="333333"/>
          <w:sz w:val="32"/>
          <w:szCs w:val="32"/>
          <w:shd w:val="clear" w:color="auto" w:fill="FFFFFF"/>
        </w:rPr>
      </w:pPr>
      <w:r>
        <w:rPr>
          <w:rFonts w:hint="eastAsia" w:ascii="仿宋" w:hAnsi="仿宋" w:eastAsia="仿宋" w:cs="宋体"/>
          <w:color w:val="333333"/>
          <w:sz w:val="32"/>
          <w:szCs w:val="32"/>
          <w:shd w:val="clear" w:color="auto" w:fill="FFFFFF"/>
        </w:rPr>
        <w:t>项目概况：</w:t>
      </w:r>
    </w:p>
    <w:p>
      <w:pPr>
        <w:pStyle w:val="8"/>
        <w:widowControl/>
        <w:shd w:val="clear" w:color="auto" w:fill="FFFFFF"/>
        <w:spacing w:beforeAutospacing="0" w:afterAutospacing="0" w:line="560" w:lineRule="exact"/>
        <w:ind w:firstLine="640" w:firstLineChars="200"/>
        <w:rPr>
          <w:rFonts w:ascii="仿宋" w:hAnsi="仿宋" w:eastAsia="仿宋" w:cs="宋体"/>
          <w:bCs/>
          <w:color w:val="333333"/>
          <w:sz w:val="32"/>
          <w:szCs w:val="32"/>
          <w:shd w:val="clear" w:color="auto" w:fill="FFFFFF"/>
        </w:rPr>
      </w:pPr>
      <w:r>
        <w:rPr>
          <w:rFonts w:hint="eastAsia" w:ascii="仿宋" w:hAnsi="仿宋" w:eastAsia="仿宋" w:cs="宋体"/>
          <w:color w:val="333333"/>
          <w:sz w:val="32"/>
          <w:szCs w:val="32"/>
          <w:shd w:val="clear" w:color="auto" w:fill="FFFFFF"/>
        </w:rPr>
        <w:t>香</w:t>
      </w:r>
      <w:r>
        <w:rPr>
          <w:rFonts w:ascii="仿宋" w:hAnsi="仿宋" w:eastAsia="仿宋" w:cs="宋体"/>
          <w:color w:val="333333"/>
          <w:sz w:val="32"/>
          <w:szCs w:val="32"/>
          <w:shd w:val="clear" w:color="auto" w:fill="FFFFFF"/>
        </w:rPr>
        <w:t>怡市政园林建设有限公司</w:t>
      </w:r>
      <w:r>
        <w:rPr>
          <w:rFonts w:hint="eastAsia" w:ascii="仿宋" w:hAnsi="仿宋" w:eastAsia="仿宋" w:cs="宋体"/>
          <w:color w:val="333333"/>
          <w:sz w:val="32"/>
          <w:szCs w:val="32"/>
          <w:shd w:val="clear" w:color="auto" w:fill="FFFFFF"/>
        </w:rPr>
        <w:t>专业分包单位分类管理登记的企业，按《合肥香怡市政园林建设有限公司</w:t>
      </w:r>
      <w:r>
        <w:rPr>
          <w:rFonts w:ascii="仿宋" w:hAnsi="仿宋" w:eastAsia="仿宋" w:cs="宋体"/>
          <w:color w:val="333333"/>
          <w:sz w:val="32"/>
          <w:szCs w:val="32"/>
          <w:shd w:val="clear" w:color="auto" w:fill="FFFFFF"/>
        </w:rPr>
        <w:t>专业</w:t>
      </w:r>
      <w:r>
        <w:rPr>
          <w:rFonts w:hint="eastAsia" w:ascii="仿宋" w:hAnsi="仿宋" w:eastAsia="仿宋" w:cs="宋体"/>
          <w:color w:val="333333"/>
          <w:sz w:val="32"/>
          <w:szCs w:val="32"/>
          <w:shd w:val="clear" w:color="auto" w:fill="FFFFFF"/>
        </w:rPr>
        <w:t>分包单位管理办法》参与香怡园林</w:t>
      </w:r>
      <w:r>
        <w:rPr>
          <w:rFonts w:hint="eastAsia" w:ascii="仿宋" w:hAnsi="仿宋" w:eastAsia="仿宋" w:cs="宋体"/>
          <w:color w:val="333333"/>
          <w:sz w:val="32"/>
          <w:szCs w:val="32"/>
          <w:shd w:val="clear" w:color="auto" w:fill="FFFFFF"/>
          <w:lang w:eastAsia="zh-CN"/>
        </w:rPr>
        <w:t>专业</w:t>
      </w:r>
      <w:r>
        <w:rPr>
          <w:rFonts w:hint="eastAsia" w:ascii="仿宋" w:hAnsi="仿宋" w:eastAsia="仿宋" w:cs="宋体"/>
          <w:color w:val="333333"/>
          <w:sz w:val="32"/>
          <w:szCs w:val="32"/>
          <w:shd w:val="clear" w:color="auto" w:fill="FFFFFF"/>
        </w:rPr>
        <w:t>分包项目</w:t>
      </w:r>
      <w:r>
        <w:rPr>
          <w:rFonts w:hint="eastAsia" w:ascii="仿宋" w:hAnsi="仿宋" w:eastAsia="仿宋" w:cs="宋体"/>
          <w:bCs/>
          <w:color w:val="333333"/>
          <w:sz w:val="32"/>
          <w:szCs w:val="32"/>
          <w:shd w:val="clear" w:color="auto" w:fill="FFFFFF"/>
        </w:rPr>
        <w:t>的</w:t>
      </w:r>
      <w:r>
        <w:rPr>
          <w:rFonts w:hint="eastAsia" w:ascii="仿宋" w:hAnsi="仿宋" w:eastAsia="仿宋" w:cs="宋体"/>
          <w:bCs/>
          <w:color w:val="333333"/>
          <w:sz w:val="32"/>
          <w:szCs w:val="32"/>
          <w:shd w:val="clear" w:color="auto" w:fill="FFFFFF"/>
          <w:lang w:eastAsia="zh-CN"/>
        </w:rPr>
        <w:t>建设</w:t>
      </w:r>
      <w:r>
        <w:rPr>
          <w:rFonts w:hint="eastAsia" w:ascii="仿宋" w:hAnsi="仿宋" w:eastAsia="仿宋" w:cs="宋体"/>
          <w:bCs/>
          <w:color w:val="333333"/>
          <w:sz w:val="32"/>
          <w:szCs w:val="32"/>
          <w:shd w:val="clear" w:color="auto" w:fill="FFFFFF"/>
        </w:rPr>
        <w:t>。</w:t>
      </w:r>
    </w:p>
    <w:p>
      <w:pPr>
        <w:pStyle w:val="8"/>
        <w:widowControl/>
        <w:shd w:val="clear" w:color="auto" w:fill="FFFFFF"/>
        <w:spacing w:beforeAutospacing="0" w:afterAutospacing="0" w:line="560" w:lineRule="exact"/>
        <w:jc w:val="both"/>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二、基本条件：</w:t>
      </w:r>
    </w:p>
    <w:p>
      <w:pPr>
        <w:pStyle w:val="8"/>
        <w:widowControl/>
        <w:shd w:val="clear" w:color="auto" w:fill="FFFFFF"/>
        <w:spacing w:beforeAutospacing="0" w:afterAutospacing="0" w:line="560" w:lineRule="exact"/>
        <w:ind w:firstLine="640" w:firstLineChars="200"/>
        <w:jc w:val="both"/>
        <w:rPr>
          <w:rFonts w:ascii="仿宋" w:hAnsi="仿宋" w:eastAsia="仿宋" w:cs="宋体"/>
          <w:bCs/>
          <w:color w:val="000000"/>
          <w:sz w:val="32"/>
          <w:szCs w:val="32"/>
        </w:rPr>
      </w:pPr>
      <w:r>
        <w:rPr>
          <w:rFonts w:hint="eastAsia" w:ascii="仿宋" w:hAnsi="仿宋" w:eastAsia="仿宋" w:cs="宋体"/>
          <w:bCs/>
          <w:color w:val="000000"/>
          <w:sz w:val="32"/>
          <w:szCs w:val="32"/>
        </w:rPr>
        <w:t>（一）具有合格的生产经营资格，能够独立承担民事责任的法人；</w:t>
      </w:r>
    </w:p>
    <w:p>
      <w:pPr>
        <w:pStyle w:val="8"/>
        <w:widowControl/>
        <w:shd w:val="clear" w:color="auto" w:fill="FFFFFF"/>
        <w:spacing w:beforeAutospacing="0" w:afterAutospacing="0" w:line="560" w:lineRule="exact"/>
        <w:ind w:firstLine="640" w:firstLineChars="200"/>
        <w:jc w:val="both"/>
        <w:rPr>
          <w:rFonts w:ascii="仿宋" w:hAnsi="仿宋" w:eastAsia="仿宋" w:cs="宋体"/>
          <w:bCs/>
          <w:color w:val="000000"/>
          <w:sz w:val="32"/>
          <w:szCs w:val="32"/>
        </w:rPr>
      </w:pPr>
      <w:r>
        <w:rPr>
          <w:rFonts w:hint="eastAsia" w:ascii="仿宋" w:hAnsi="仿宋" w:eastAsia="仿宋" w:cs="宋体"/>
          <w:bCs/>
          <w:color w:val="000000"/>
          <w:sz w:val="32"/>
          <w:szCs w:val="32"/>
        </w:rPr>
        <w:t>（二）具备国家有关部门、行业要求必须取得的相关资质或许可；</w:t>
      </w:r>
    </w:p>
    <w:p>
      <w:pPr>
        <w:pStyle w:val="8"/>
        <w:widowControl/>
        <w:shd w:val="clear" w:color="auto" w:fill="FFFFFF"/>
        <w:spacing w:beforeAutospacing="0" w:afterAutospacing="0" w:line="560" w:lineRule="exact"/>
        <w:ind w:firstLine="640" w:firstLineChars="200"/>
        <w:jc w:val="both"/>
        <w:rPr>
          <w:rFonts w:ascii="仿宋" w:hAnsi="仿宋" w:eastAsia="仿宋" w:cs="宋体"/>
          <w:bCs/>
          <w:color w:val="000000"/>
          <w:sz w:val="32"/>
          <w:szCs w:val="32"/>
        </w:rPr>
      </w:pPr>
      <w:r>
        <w:rPr>
          <w:rFonts w:hint="eastAsia" w:ascii="仿宋" w:hAnsi="仿宋" w:eastAsia="仿宋" w:cs="宋体"/>
          <w:bCs/>
          <w:color w:val="000000"/>
          <w:sz w:val="32"/>
          <w:szCs w:val="32"/>
        </w:rPr>
        <w:t>（三）近三年经营活动中无违法记录和重大法律纠纷，法定代表人无犯罪记录；</w:t>
      </w:r>
    </w:p>
    <w:p>
      <w:pPr>
        <w:pStyle w:val="8"/>
        <w:widowControl/>
        <w:shd w:val="clear" w:color="auto" w:fill="FFFFFF"/>
        <w:spacing w:beforeAutospacing="0" w:afterAutospacing="0" w:line="560" w:lineRule="exact"/>
        <w:ind w:firstLine="640" w:firstLineChars="200"/>
        <w:jc w:val="both"/>
        <w:rPr>
          <w:rFonts w:ascii="仿宋" w:hAnsi="仿宋" w:eastAsia="仿宋" w:cs="宋体"/>
          <w:bCs/>
          <w:color w:val="000000"/>
          <w:sz w:val="32"/>
          <w:szCs w:val="32"/>
        </w:rPr>
      </w:pPr>
      <w:r>
        <w:rPr>
          <w:rFonts w:hint="eastAsia" w:ascii="仿宋" w:hAnsi="仿宋" w:eastAsia="仿宋" w:cs="宋体"/>
          <w:bCs/>
          <w:color w:val="000000"/>
          <w:sz w:val="32"/>
          <w:szCs w:val="32"/>
        </w:rPr>
        <w:t>（四）未出现因拖欠农民工工资逾期未整改或被有关政府主管部门通报批评的；</w:t>
      </w:r>
    </w:p>
    <w:p>
      <w:pPr>
        <w:pStyle w:val="8"/>
        <w:widowControl/>
        <w:shd w:val="clear" w:color="auto" w:fill="FFFFFF"/>
        <w:spacing w:beforeAutospacing="0" w:afterAutospacing="0" w:line="560" w:lineRule="exact"/>
        <w:ind w:firstLine="640" w:firstLineChars="200"/>
        <w:jc w:val="both"/>
        <w:rPr>
          <w:rFonts w:ascii="仿宋" w:hAnsi="仿宋" w:eastAsia="仿宋" w:cs="宋体"/>
          <w:bCs/>
          <w:color w:val="000000"/>
          <w:sz w:val="32"/>
          <w:szCs w:val="32"/>
        </w:rPr>
      </w:pPr>
      <w:r>
        <w:rPr>
          <w:rFonts w:hint="eastAsia" w:ascii="仿宋" w:hAnsi="仿宋" w:eastAsia="仿宋" w:cs="宋体"/>
          <w:bCs/>
          <w:color w:val="000000"/>
          <w:sz w:val="32"/>
          <w:szCs w:val="32"/>
        </w:rPr>
        <w:t>（五）根据相关规定必须具备的其他条件。</w:t>
      </w:r>
    </w:p>
    <w:p>
      <w:pPr>
        <w:pStyle w:val="8"/>
        <w:widowControl/>
        <w:shd w:val="clear" w:color="auto" w:fill="FFFFFF"/>
        <w:spacing w:beforeAutospacing="0" w:afterAutospacing="0" w:line="560" w:lineRule="exact"/>
        <w:jc w:val="both"/>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三、相关要求：</w:t>
      </w:r>
    </w:p>
    <w:p>
      <w:pPr>
        <w:pStyle w:val="8"/>
        <w:widowControl/>
        <w:shd w:val="clear" w:color="auto" w:fill="FFFFFF"/>
        <w:spacing w:beforeAutospacing="0" w:afterAutospacing="0" w:line="560" w:lineRule="exact"/>
        <w:ind w:firstLine="795"/>
        <w:jc w:val="both"/>
        <w:rPr>
          <w:rFonts w:ascii="仿宋" w:hAnsi="仿宋" w:eastAsia="仿宋" w:cs="宋体"/>
          <w:color w:val="333333"/>
          <w:sz w:val="32"/>
          <w:szCs w:val="32"/>
        </w:rPr>
      </w:pPr>
      <w:r>
        <w:rPr>
          <w:rFonts w:hint="eastAsia" w:ascii="仿宋" w:hAnsi="仿宋" w:eastAsia="仿宋" w:cs="宋体"/>
          <w:color w:val="333333"/>
          <w:sz w:val="32"/>
          <w:szCs w:val="32"/>
          <w:shd w:val="clear" w:color="auto" w:fill="FFFFFF"/>
        </w:rPr>
        <w:t>提供营业执照副本、资质证书、企业简介、授权委托书及供应商认为需要提供的资料、分类管理登记表等。</w:t>
      </w:r>
    </w:p>
    <w:p>
      <w:pPr>
        <w:pStyle w:val="8"/>
        <w:widowControl/>
        <w:shd w:val="clear" w:color="auto" w:fill="FFFFFF"/>
        <w:spacing w:beforeAutospacing="0" w:afterAutospacing="0" w:line="560" w:lineRule="exact"/>
        <w:ind w:firstLine="795"/>
        <w:jc w:val="both"/>
        <w:rPr>
          <w:rFonts w:ascii="仿宋" w:hAnsi="仿宋" w:eastAsia="仿宋" w:cs="宋体"/>
          <w:color w:val="333333"/>
          <w:sz w:val="32"/>
          <w:szCs w:val="32"/>
        </w:rPr>
      </w:pPr>
      <w:r>
        <w:rPr>
          <w:rFonts w:hint="eastAsia" w:ascii="仿宋" w:hAnsi="仿宋" w:eastAsia="仿宋" w:cs="宋体"/>
          <w:color w:val="333333"/>
          <w:sz w:val="32"/>
          <w:szCs w:val="32"/>
          <w:shd w:val="clear" w:color="auto" w:fill="FFFFFF"/>
        </w:rPr>
        <w:t>备注：相关单位需提供无违法违规信用记录承诺书，同步提供信用中国网站信用信息报告和中国政府采购网的信用查询记录的网页截图（无法查询的提供无违法违规信用记录承诺书即可）；对列入失信被执行人名单、重大税违法案件当事人名单、政府采购严重违法失信名单的供应商，将不予以登记；相关单位需提供法定代表人身份证，非法人办理的，还需同步提供法人授权委托书。初审后均须携带以上资料原件以供我公司查验，并提供加盖公司公章的纸质扫描件1套。</w:t>
      </w:r>
    </w:p>
    <w:p>
      <w:pPr>
        <w:pStyle w:val="8"/>
        <w:widowControl/>
        <w:shd w:val="clear" w:color="auto" w:fill="FFFFFF"/>
        <w:spacing w:beforeAutospacing="0" w:afterAutospacing="0" w:line="560" w:lineRule="exact"/>
        <w:ind w:firstLine="645"/>
        <w:jc w:val="both"/>
        <w:rPr>
          <w:rFonts w:ascii="仿宋" w:hAnsi="仿宋" w:eastAsia="仿宋" w:cs="宋体"/>
          <w:color w:val="333333"/>
          <w:sz w:val="32"/>
          <w:szCs w:val="32"/>
        </w:rPr>
      </w:pPr>
      <w:r>
        <w:rPr>
          <w:rFonts w:hint="eastAsia" w:ascii="仿宋" w:hAnsi="仿宋" w:eastAsia="仿宋" w:cs="宋体"/>
          <w:color w:val="333333"/>
          <w:sz w:val="32"/>
          <w:szCs w:val="32"/>
          <w:shd w:val="clear" w:color="auto" w:fill="FFFFFF"/>
        </w:rPr>
        <w:t>咨询方式：现场咨询；</w:t>
      </w:r>
    </w:p>
    <w:p>
      <w:pPr>
        <w:pStyle w:val="8"/>
        <w:widowControl/>
        <w:shd w:val="clear" w:color="auto" w:fill="FFFFFF"/>
        <w:spacing w:beforeAutospacing="0" w:afterAutospacing="0" w:line="560" w:lineRule="exact"/>
        <w:ind w:firstLine="645"/>
        <w:jc w:val="both"/>
        <w:rPr>
          <w:rFonts w:ascii="仿宋" w:hAnsi="仿宋" w:eastAsia="仿宋" w:cs="宋体"/>
          <w:color w:val="333333"/>
          <w:sz w:val="32"/>
          <w:szCs w:val="32"/>
          <w:shd w:val="clear" w:color="auto" w:fill="FFFFFF"/>
        </w:rPr>
      </w:pPr>
      <w:r>
        <w:rPr>
          <w:rFonts w:hint="eastAsia" w:ascii="仿宋" w:hAnsi="仿宋" w:eastAsia="仿宋" w:cs="宋体"/>
          <w:color w:val="333333"/>
          <w:sz w:val="32"/>
          <w:szCs w:val="32"/>
          <w:shd w:val="clear" w:color="auto" w:fill="FFFFFF"/>
        </w:rPr>
        <w:t>联系人：张宇州；联系电话：</w:t>
      </w:r>
      <w:r>
        <w:rPr>
          <w:rFonts w:ascii="仿宋" w:hAnsi="仿宋" w:eastAsia="仿宋" w:cs="宋体"/>
          <w:color w:val="333333"/>
          <w:sz w:val="32"/>
          <w:szCs w:val="32"/>
          <w:shd w:val="clear" w:color="auto" w:fill="FFFFFF"/>
        </w:rPr>
        <w:t>0551-63813995</w:t>
      </w:r>
      <w:r>
        <w:rPr>
          <w:rFonts w:hint="eastAsia" w:ascii="仿宋" w:hAnsi="仿宋" w:eastAsia="仿宋" w:cs="宋体"/>
          <w:color w:val="333333"/>
          <w:sz w:val="32"/>
          <w:szCs w:val="32"/>
          <w:shd w:val="clear" w:color="auto" w:fill="FFFFFF"/>
        </w:rPr>
        <w:t>。</w:t>
      </w:r>
    </w:p>
    <w:p>
      <w:pPr>
        <w:pStyle w:val="8"/>
        <w:widowControl/>
        <w:shd w:val="clear" w:color="auto" w:fill="FFFFFF"/>
        <w:spacing w:beforeAutospacing="0" w:afterAutospacing="0" w:line="560" w:lineRule="exact"/>
        <w:ind w:firstLine="645"/>
        <w:jc w:val="both"/>
        <w:rPr>
          <w:rFonts w:ascii="仿宋" w:hAnsi="仿宋" w:eastAsia="仿宋" w:cs="宋体"/>
          <w:color w:val="333333"/>
          <w:sz w:val="32"/>
          <w:szCs w:val="32"/>
        </w:rPr>
      </w:pPr>
    </w:p>
    <w:p>
      <w:pPr>
        <w:pStyle w:val="8"/>
        <w:widowControl/>
        <w:shd w:val="clear" w:color="auto" w:fill="FFFFFF"/>
        <w:spacing w:beforeAutospacing="0" w:afterAutospacing="0" w:line="560" w:lineRule="exact"/>
        <w:jc w:val="both"/>
        <w:rPr>
          <w:rFonts w:ascii="仿宋" w:hAnsi="仿宋" w:eastAsia="仿宋" w:cs="宋体"/>
          <w:color w:val="333333"/>
          <w:sz w:val="32"/>
          <w:szCs w:val="32"/>
        </w:rPr>
      </w:pPr>
    </w:p>
    <w:p>
      <w:pPr>
        <w:pStyle w:val="8"/>
        <w:widowControl/>
        <w:shd w:val="clear" w:color="auto" w:fill="FFFFFF"/>
        <w:spacing w:beforeAutospacing="0" w:afterAutospacing="0" w:line="560" w:lineRule="exact"/>
        <w:jc w:val="right"/>
        <w:rPr>
          <w:rFonts w:ascii="仿宋" w:hAnsi="仿宋" w:eastAsia="仿宋" w:cs="宋体"/>
          <w:color w:val="333333"/>
          <w:sz w:val="32"/>
          <w:szCs w:val="32"/>
          <w:shd w:val="clear" w:color="auto" w:fill="FFFFFF"/>
        </w:rPr>
      </w:pPr>
      <w:r>
        <w:rPr>
          <w:rFonts w:hint="eastAsia" w:ascii="仿宋" w:hAnsi="仿宋" w:eastAsia="仿宋" w:cs="宋体"/>
          <w:color w:val="000000"/>
          <w:sz w:val="32"/>
          <w:szCs w:val="32"/>
          <w:shd w:val="clear" w:color="auto" w:fill="FFFFFF"/>
        </w:rPr>
        <w:t>合</w:t>
      </w:r>
      <w:bookmarkStart w:id="0" w:name="_GoBack"/>
      <w:bookmarkEnd w:id="0"/>
      <w:r>
        <w:rPr>
          <w:rFonts w:hint="eastAsia" w:ascii="仿宋" w:hAnsi="仿宋" w:eastAsia="仿宋" w:cs="宋体"/>
          <w:color w:val="000000"/>
          <w:sz w:val="32"/>
          <w:szCs w:val="32"/>
          <w:shd w:val="clear" w:color="auto" w:fill="FFFFFF"/>
        </w:rPr>
        <w:t>肥香怡市政园林建设有限公司</w:t>
      </w:r>
    </w:p>
    <w:sectPr>
      <w:pgSz w:w="11906" w:h="16838"/>
      <w:pgMar w:top="2098" w:right="1417" w:bottom="141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ED2F2"/>
    <w:multiLevelType w:val="singleLevel"/>
    <w:tmpl w:val="516ED2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xZjIxMzk5MThlZWNhNmQyZDRlNmFlMTZhM2RjY2MifQ=="/>
  </w:docVars>
  <w:rsids>
    <w:rsidRoot w:val="049B716B"/>
    <w:rsid w:val="000353BB"/>
    <w:rsid w:val="000636BE"/>
    <w:rsid w:val="000B29A6"/>
    <w:rsid w:val="001B20E1"/>
    <w:rsid w:val="001C6A93"/>
    <w:rsid w:val="001D086D"/>
    <w:rsid w:val="00221F9F"/>
    <w:rsid w:val="0031482E"/>
    <w:rsid w:val="00340C9F"/>
    <w:rsid w:val="0034646C"/>
    <w:rsid w:val="003731CF"/>
    <w:rsid w:val="003857D9"/>
    <w:rsid w:val="0038590E"/>
    <w:rsid w:val="003F41C8"/>
    <w:rsid w:val="003F64AA"/>
    <w:rsid w:val="00491FA6"/>
    <w:rsid w:val="0053032E"/>
    <w:rsid w:val="005B6E39"/>
    <w:rsid w:val="005D1068"/>
    <w:rsid w:val="005D646A"/>
    <w:rsid w:val="00640E4E"/>
    <w:rsid w:val="006E73C8"/>
    <w:rsid w:val="007527B6"/>
    <w:rsid w:val="009827B1"/>
    <w:rsid w:val="009F4B26"/>
    <w:rsid w:val="00BF46D8"/>
    <w:rsid w:val="00C933BA"/>
    <w:rsid w:val="00CD5E36"/>
    <w:rsid w:val="00D056CF"/>
    <w:rsid w:val="00D331B5"/>
    <w:rsid w:val="00DA2F64"/>
    <w:rsid w:val="00E21460"/>
    <w:rsid w:val="00EC40C2"/>
    <w:rsid w:val="00EE7D9E"/>
    <w:rsid w:val="00F241CC"/>
    <w:rsid w:val="00F251C5"/>
    <w:rsid w:val="00FD71A7"/>
    <w:rsid w:val="041D2A27"/>
    <w:rsid w:val="049B716B"/>
    <w:rsid w:val="09C63218"/>
    <w:rsid w:val="0BF87EEE"/>
    <w:rsid w:val="0E93233F"/>
    <w:rsid w:val="10685029"/>
    <w:rsid w:val="180A423E"/>
    <w:rsid w:val="18512D35"/>
    <w:rsid w:val="1B4072CF"/>
    <w:rsid w:val="1D3F5364"/>
    <w:rsid w:val="20045BFE"/>
    <w:rsid w:val="20F14BC7"/>
    <w:rsid w:val="23C16AD3"/>
    <w:rsid w:val="2479115B"/>
    <w:rsid w:val="27AF30E6"/>
    <w:rsid w:val="28C1448E"/>
    <w:rsid w:val="2A2820C4"/>
    <w:rsid w:val="2A6E6C27"/>
    <w:rsid w:val="2A7B596E"/>
    <w:rsid w:val="30706AA9"/>
    <w:rsid w:val="314E244B"/>
    <w:rsid w:val="33227083"/>
    <w:rsid w:val="35CC5F7F"/>
    <w:rsid w:val="36840086"/>
    <w:rsid w:val="37E80E0A"/>
    <w:rsid w:val="3B8001E0"/>
    <w:rsid w:val="3E2241BA"/>
    <w:rsid w:val="3E427DF7"/>
    <w:rsid w:val="3E5827D2"/>
    <w:rsid w:val="45871772"/>
    <w:rsid w:val="4AB37DCB"/>
    <w:rsid w:val="59965D30"/>
    <w:rsid w:val="5BA83AF9"/>
    <w:rsid w:val="5C8C6F77"/>
    <w:rsid w:val="5EE02F75"/>
    <w:rsid w:val="63BC7949"/>
    <w:rsid w:val="67542D87"/>
    <w:rsid w:val="69180510"/>
    <w:rsid w:val="69635503"/>
    <w:rsid w:val="6CCD7863"/>
    <w:rsid w:val="6E032E11"/>
    <w:rsid w:val="739A5FC5"/>
    <w:rsid w:val="745F508D"/>
    <w:rsid w:val="749D5D6D"/>
    <w:rsid w:val="74E63B54"/>
    <w:rsid w:val="770824AF"/>
    <w:rsid w:val="7A9C0875"/>
    <w:rsid w:val="7B426AD0"/>
    <w:rsid w:val="7C983EFD"/>
    <w:rsid w:val="7CE961D8"/>
    <w:rsid w:val="7D8201F6"/>
    <w:rsid w:val="7E4C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ody Text"/>
    <w:basedOn w:val="1"/>
    <w:next w:val="4"/>
    <w:autoRedefine/>
    <w:qFormat/>
    <w:uiPriority w:val="0"/>
    <w:rPr>
      <w:rFonts w:eastAsia="宋体"/>
    </w:rPr>
  </w:style>
  <w:style w:type="paragraph" w:styleId="4">
    <w:name w:val="Body Text First Indent 2"/>
    <w:basedOn w:val="5"/>
    <w:autoRedefine/>
    <w:qFormat/>
    <w:uiPriority w:val="0"/>
    <w:pPr>
      <w:ind w:firstLine="200" w:firstLineChars="200"/>
    </w:pPr>
  </w:style>
  <w:style w:type="paragraph" w:styleId="5">
    <w:name w:val="Body Text First Indent"/>
    <w:basedOn w:val="3"/>
    <w:qFormat/>
    <w:uiPriority w:val="0"/>
    <w:pPr>
      <w:ind w:firstLine="420" w:firstLineChars="1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paragraph" w:styleId="9">
    <w:name w:val="annotation subject"/>
    <w:basedOn w:val="2"/>
    <w:next w:val="2"/>
    <w:link w:val="19"/>
    <w:autoRedefine/>
    <w:qFormat/>
    <w:uiPriority w:val="0"/>
    <w:rPr>
      <w:b/>
      <w:bCs/>
    </w:rPr>
  </w:style>
  <w:style w:type="character" w:styleId="12">
    <w:name w:val="Strong"/>
    <w:basedOn w:val="11"/>
    <w:autoRedefine/>
    <w:qFormat/>
    <w:uiPriority w:val="0"/>
    <w:rPr>
      <w:b/>
    </w:rPr>
  </w:style>
  <w:style w:type="character" w:styleId="13">
    <w:name w:val="Hyperlink"/>
    <w:basedOn w:val="11"/>
    <w:autoRedefine/>
    <w:qFormat/>
    <w:uiPriority w:val="0"/>
    <w:rPr>
      <w:color w:val="0026E5" w:themeColor="hyperlink"/>
      <w:u w:val="single"/>
      <w14:textFill>
        <w14:solidFill>
          <w14:schemeClr w14:val="hlink"/>
        </w14:solidFill>
      </w14:textFill>
    </w:rPr>
  </w:style>
  <w:style w:type="character" w:styleId="14">
    <w:name w:val="annotation reference"/>
    <w:basedOn w:val="11"/>
    <w:autoRedefine/>
    <w:qFormat/>
    <w:uiPriority w:val="0"/>
    <w:rPr>
      <w:sz w:val="21"/>
      <w:szCs w:val="21"/>
    </w:rPr>
  </w:style>
  <w:style w:type="paragraph" w:customStyle="1" w:styleId="15">
    <w:name w:val="列表段落1"/>
    <w:basedOn w:val="1"/>
    <w:autoRedefine/>
    <w:qFormat/>
    <w:uiPriority w:val="34"/>
    <w:pPr>
      <w:ind w:firstLine="420" w:firstLineChars="200"/>
    </w:pPr>
    <w:rPr>
      <w:szCs w:val="22"/>
    </w:rPr>
  </w:style>
  <w:style w:type="paragraph" w:customStyle="1" w:styleId="16">
    <w:name w:val="Default"/>
    <w:autoRedefine/>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17">
    <w:name w:val="页眉 字符"/>
    <w:basedOn w:val="11"/>
    <w:link w:val="7"/>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2"/>
    <w:autoRedefine/>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styleId="20">
    <w:name w:val="List Paragraph"/>
    <w:basedOn w:val="1"/>
    <w:unhideWhenUsed/>
    <w:qFormat/>
    <w:uiPriority w:val="99"/>
    <w:pPr>
      <w:ind w:firstLine="420" w:firstLineChars="200"/>
    </w:pPr>
  </w:style>
  <w:style w:type="character" w:customStyle="1" w:styleId="21">
    <w:name w:val="未处理的提及1"/>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Words>
  <Characters>555</Characters>
  <Lines>4</Lines>
  <Paragraphs>1</Paragraphs>
  <TotalTime>952</TotalTime>
  <ScaleCrop>false</ScaleCrop>
  <LinksUpToDate>false</LinksUpToDate>
  <CharactersWithSpaces>651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2023-12-21T06:25:00Z</dcterms:created>
  <dc:creator>洪增潮</dc:creator>
  <cp:lastModifiedBy>半饱春卷</cp:lastModifiedBy>
  <cp:lastPrinted>2024-01-12T06:07:25Z</cp:lastPrinted>
  <dcterms:modified xsi:type="dcterms:W3CDTF">2024-01-12T06:09:02Z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19AABA1B49FD4F58B5F34079F30486D5_13</vt:lpwstr>
  </property>
</Properties>
</file>