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4"/>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bookmarkStart w:id="9" w:name="_GoBack"/>
      <w:bookmarkEnd w:id="9"/>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461056631"/>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7"/>
        <w:ind w:left="438" w:firstLine="600"/>
        <w:rPr>
          <w:rFonts w:hAnsi="宋体"/>
          <w:b/>
          <w:bCs/>
          <w:color w:val="000000"/>
          <w:szCs w:val="28"/>
        </w:rPr>
      </w:pPr>
    </w:p>
    <w:p>
      <w:pPr>
        <w:pStyle w:val="17"/>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8"/>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hAnsi="宋体"/>
          <w:b/>
          <w:color w:val="000000"/>
          <w:sz w:val="32"/>
          <w:szCs w:val="32"/>
          <w:lang w:val="en-US" w:eastAsia="zh-CN"/>
        </w:rPr>
      </w:pPr>
      <w:bookmarkStart w:id="8" w:name="OLE_LINK3"/>
      <w:r>
        <w:rPr>
          <w:rFonts w:hint="eastAsia" w:hAnsi="宋体"/>
          <w:b/>
          <w:color w:val="000000"/>
          <w:sz w:val="32"/>
          <w:szCs w:val="32"/>
          <w:lang w:val="en-US" w:eastAsia="zh-CN"/>
        </w:rPr>
        <w:t>采购项目需求表</w:t>
      </w:r>
    </w:p>
    <w:bookmarkEnd w:id="8"/>
    <w:p>
      <w:pPr>
        <w:spacing w:line="360" w:lineRule="auto"/>
        <w:ind w:firstLine="437"/>
        <w:rPr>
          <w:rFonts w:ascii="宋体" w:hAnsi="宋体" w:eastAsia="宋体" w:cs="@仿宋_GB2312"/>
          <w:b/>
          <w:sz w:val="24"/>
          <w:szCs w:val="18"/>
        </w:rPr>
      </w:pPr>
      <w:r>
        <w:rPr>
          <w:rFonts w:hint="eastAsia" w:ascii="宋体" w:hAnsi="宋体" w:eastAsia="宋体" w:cs="@仿宋_GB2312"/>
          <w:b/>
          <w:sz w:val="24"/>
          <w:szCs w:val="18"/>
        </w:rPr>
        <w:t>一、采购需求前附表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jc w:val="center"/>
              <w:rPr>
                <w:rFonts w:ascii="宋体" w:hAnsi="宋体" w:eastAsia="宋体" w:cs="@仿宋_GB2312"/>
                <w:b/>
                <w:sz w:val="24"/>
                <w:szCs w:val="20"/>
              </w:rPr>
            </w:pPr>
            <w:r>
              <w:rPr>
                <w:rFonts w:hint="eastAsia" w:ascii="宋体" w:hAnsi="宋体" w:eastAsia="宋体" w:cs="@仿宋_GB2312"/>
                <w:b/>
                <w:sz w:val="24"/>
                <w:szCs w:val="20"/>
              </w:rPr>
              <w:t>序号</w:t>
            </w:r>
          </w:p>
        </w:tc>
        <w:tc>
          <w:tcPr>
            <w:tcW w:w="1192" w:type="pct"/>
            <w:vAlign w:val="center"/>
          </w:tcPr>
          <w:p>
            <w:pPr>
              <w:spacing w:line="360" w:lineRule="auto"/>
              <w:jc w:val="center"/>
              <w:rPr>
                <w:rFonts w:ascii="宋体" w:hAnsi="宋体" w:eastAsia="宋体" w:cs="@仿宋_GB2312"/>
                <w:b/>
                <w:kern w:val="0"/>
                <w:sz w:val="24"/>
                <w:szCs w:val="28"/>
              </w:rPr>
            </w:pPr>
            <w:r>
              <w:rPr>
                <w:rFonts w:hint="eastAsia" w:ascii="宋体" w:hAnsi="宋体" w:eastAsia="宋体" w:cs="@仿宋_GB2312"/>
                <w:b/>
                <w:kern w:val="0"/>
                <w:sz w:val="24"/>
                <w:szCs w:val="28"/>
              </w:rPr>
              <w:t>条款名称</w:t>
            </w:r>
          </w:p>
        </w:tc>
        <w:tc>
          <w:tcPr>
            <w:tcW w:w="3217" w:type="pct"/>
            <w:vAlign w:val="center"/>
          </w:tcPr>
          <w:p>
            <w:pPr>
              <w:spacing w:line="360" w:lineRule="auto"/>
              <w:jc w:val="center"/>
              <w:rPr>
                <w:rFonts w:ascii="宋体" w:hAnsi="宋体" w:eastAsia="宋体" w:cs="@仿宋_GB2312"/>
                <w:b/>
                <w:kern w:val="0"/>
                <w:sz w:val="24"/>
                <w:szCs w:val="28"/>
              </w:rPr>
            </w:pPr>
            <w:r>
              <w:rPr>
                <w:rFonts w:hint="eastAsia" w:ascii="宋体" w:hAnsi="宋体" w:eastAsia="宋体" w:cs="@仿宋_GB2312"/>
                <w:b/>
                <w:kern w:val="0"/>
                <w:sz w:val="24"/>
                <w:szCs w:val="28"/>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jc w:val="center"/>
              <w:rPr>
                <w:rFonts w:ascii="宋体" w:hAnsi="宋体" w:eastAsia="宋体" w:cs="@仿宋_GB2312"/>
                <w:bCs/>
                <w:sz w:val="24"/>
                <w:szCs w:val="20"/>
              </w:rPr>
            </w:pPr>
            <w:r>
              <w:rPr>
                <w:rFonts w:hint="eastAsia" w:ascii="宋体" w:hAnsi="宋体" w:eastAsia="宋体" w:cs="@仿宋_GB2312"/>
                <w:bCs/>
                <w:sz w:val="24"/>
                <w:szCs w:val="20"/>
              </w:rPr>
              <w:t>1</w:t>
            </w:r>
          </w:p>
        </w:tc>
        <w:tc>
          <w:tcPr>
            <w:tcW w:w="1192" w:type="pct"/>
            <w:vAlign w:val="center"/>
          </w:tcPr>
          <w:p>
            <w:pPr>
              <w:spacing w:line="360" w:lineRule="auto"/>
              <w:jc w:val="center"/>
              <w:rPr>
                <w:rFonts w:hint="eastAsia" w:ascii="宋体" w:hAnsi="宋体" w:eastAsia="宋体" w:cs="@仿宋_GB2312"/>
                <w:bCs/>
                <w:kern w:val="0"/>
                <w:sz w:val="24"/>
                <w:szCs w:val="28"/>
                <w:lang w:eastAsia="zh-CN"/>
              </w:rPr>
            </w:pPr>
            <w:r>
              <w:rPr>
                <w:rFonts w:hint="eastAsia" w:ascii="宋体" w:hAnsi="宋体" w:eastAsia="宋体" w:cs="@仿宋_GB2312"/>
                <w:bCs/>
                <w:kern w:val="0"/>
                <w:sz w:val="24"/>
                <w:szCs w:val="28"/>
                <w:lang w:eastAsia="zh-CN"/>
              </w:rPr>
              <w:t>费用与支付</w:t>
            </w:r>
          </w:p>
        </w:tc>
        <w:tc>
          <w:tcPr>
            <w:tcW w:w="3217" w:type="pct"/>
            <w:vAlign w:val="center"/>
          </w:tcPr>
          <w:p>
            <w:pPr>
              <w:spacing w:line="360" w:lineRule="auto"/>
              <w:rPr>
                <w:rFonts w:ascii="宋体" w:hAnsi="宋体" w:eastAsia="宋体" w:cs="@仿宋_GB2312"/>
                <w:bCs/>
                <w:kern w:val="0"/>
                <w:sz w:val="24"/>
                <w:szCs w:val="28"/>
                <w:u w:val="single"/>
              </w:rPr>
            </w:pPr>
            <w:r>
              <w:rPr>
                <w:rFonts w:hint="eastAsia" w:ascii="宋体" w:hAnsi="宋体" w:eastAsia="宋体" w:cs="@仿宋_GB2312"/>
                <w:sz w:val="24"/>
                <w:szCs w:val="20"/>
                <w:u w:val="single"/>
                <w:lang w:eastAsia="zh-CN"/>
              </w:rPr>
              <w:t>协议</w:t>
            </w:r>
            <w:r>
              <w:rPr>
                <w:rFonts w:hint="eastAsia" w:ascii="宋体" w:hAnsi="宋体" w:eastAsia="宋体" w:cs="@仿宋_GB2312"/>
                <w:sz w:val="24"/>
                <w:szCs w:val="20"/>
                <w:u w:val="single"/>
                <w:lang w:val="en-US" w:eastAsia="zh-CN"/>
              </w:rPr>
              <w:t>签订后</w:t>
            </w:r>
            <w:r>
              <w:rPr>
                <w:rFonts w:hint="eastAsia" w:ascii="宋体" w:hAnsi="宋体" w:eastAsia="宋体" w:cs="@仿宋_GB2312"/>
                <w:sz w:val="24"/>
                <w:szCs w:val="20"/>
                <w:u w:val="single"/>
                <w:lang w:eastAsia="zh-CN"/>
              </w:rPr>
              <w:t>开具增值税专用发票，</w:t>
            </w:r>
            <w:r>
              <w:rPr>
                <w:rFonts w:hint="eastAsia" w:ascii="宋体" w:hAnsi="宋体" w:eastAsia="宋体" w:cs="@仿宋_GB2312"/>
                <w:sz w:val="24"/>
                <w:szCs w:val="20"/>
                <w:u w:val="single"/>
                <w:lang w:val="en-US" w:eastAsia="zh-CN"/>
              </w:rPr>
              <w:t>一次性</w:t>
            </w:r>
            <w:r>
              <w:rPr>
                <w:rFonts w:hint="eastAsia" w:ascii="宋体" w:hAnsi="宋体" w:eastAsia="宋体" w:cs="@仿宋_GB2312"/>
                <w:sz w:val="24"/>
                <w:szCs w:val="20"/>
                <w:u w:val="single"/>
                <w:lang w:eastAsia="zh-CN"/>
              </w:rPr>
              <w:t>结算培训服务费用</w:t>
            </w:r>
            <w:r>
              <w:rPr>
                <w:rFonts w:hint="eastAsia" w:ascii="宋体" w:hAnsi="宋体" w:eastAsia="宋体" w:cs="@仿宋_GB2312"/>
                <w:sz w:val="24"/>
                <w:szCs w:val="20"/>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jc w:val="center"/>
              <w:rPr>
                <w:rFonts w:ascii="宋体" w:hAnsi="宋体" w:eastAsia="宋体" w:cs="@仿宋_GB2312"/>
                <w:bCs/>
                <w:sz w:val="24"/>
                <w:szCs w:val="20"/>
              </w:rPr>
            </w:pPr>
            <w:r>
              <w:rPr>
                <w:rFonts w:hint="eastAsia" w:ascii="宋体" w:hAnsi="宋体" w:eastAsia="宋体" w:cs="@仿宋_GB2312"/>
                <w:bCs/>
                <w:sz w:val="24"/>
                <w:szCs w:val="20"/>
              </w:rPr>
              <w:t>2</w:t>
            </w:r>
          </w:p>
        </w:tc>
        <w:tc>
          <w:tcPr>
            <w:tcW w:w="1192" w:type="pct"/>
            <w:vAlign w:val="center"/>
          </w:tcPr>
          <w:p>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服务地点</w:t>
            </w:r>
          </w:p>
        </w:tc>
        <w:tc>
          <w:tcPr>
            <w:tcW w:w="3217" w:type="pct"/>
            <w:vAlign w:val="center"/>
          </w:tcPr>
          <w:p>
            <w:pPr>
              <w:spacing w:line="360" w:lineRule="auto"/>
              <w:rPr>
                <w:rFonts w:hint="default" w:ascii="宋体" w:hAnsi="宋体" w:eastAsia="宋体" w:cs="@仿宋_GB2312"/>
                <w:bCs/>
                <w:kern w:val="0"/>
                <w:sz w:val="24"/>
                <w:szCs w:val="28"/>
                <w:lang w:val="en-US" w:eastAsia="zh-CN"/>
              </w:rPr>
            </w:pPr>
            <w:r>
              <w:rPr>
                <w:rFonts w:hint="eastAsia" w:ascii="宋体" w:hAnsi="宋体" w:eastAsia="宋体" w:cs="@仿宋_GB2312"/>
                <w:bCs/>
                <w:kern w:val="0"/>
                <w:sz w:val="24"/>
                <w:szCs w:val="28"/>
                <w:u w:val="single"/>
                <w:lang w:eastAsia="zh-CN"/>
              </w:rPr>
              <w:t>合肥市定点培训</w:t>
            </w:r>
            <w:r>
              <w:rPr>
                <w:rFonts w:hint="eastAsia" w:ascii="宋体" w:hAnsi="宋体" w:eastAsia="宋体" w:cs="@仿宋_GB2312"/>
                <w:bCs/>
                <w:kern w:val="0"/>
                <w:sz w:val="24"/>
                <w:szCs w:val="28"/>
                <w:u w:val="singl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jc w:val="center"/>
              <w:rPr>
                <w:rFonts w:ascii="宋体" w:hAnsi="宋体" w:eastAsia="宋体" w:cs="@仿宋_GB2312"/>
                <w:bCs/>
                <w:sz w:val="24"/>
                <w:szCs w:val="20"/>
              </w:rPr>
            </w:pPr>
            <w:r>
              <w:rPr>
                <w:rFonts w:hint="eastAsia" w:ascii="宋体" w:hAnsi="宋体" w:eastAsia="宋体" w:cs="@仿宋_GB2312"/>
                <w:bCs/>
                <w:sz w:val="24"/>
                <w:szCs w:val="20"/>
              </w:rPr>
              <w:t>3</w:t>
            </w:r>
          </w:p>
        </w:tc>
        <w:tc>
          <w:tcPr>
            <w:tcW w:w="1192" w:type="pct"/>
            <w:vAlign w:val="center"/>
          </w:tcPr>
          <w:p>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服务期限</w:t>
            </w:r>
          </w:p>
        </w:tc>
        <w:tc>
          <w:tcPr>
            <w:tcW w:w="3217" w:type="pct"/>
            <w:vAlign w:val="center"/>
          </w:tcPr>
          <w:p>
            <w:pPr>
              <w:spacing w:line="360" w:lineRule="auto"/>
              <w:rPr>
                <w:rFonts w:hint="default" w:ascii="宋体" w:hAnsi="宋体" w:eastAsia="宋体" w:cs="@仿宋_GB2312"/>
                <w:bCs/>
                <w:kern w:val="0"/>
                <w:sz w:val="24"/>
                <w:szCs w:val="28"/>
                <w:lang w:val="en-US" w:eastAsia="zh-CN"/>
              </w:rPr>
            </w:pPr>
            <w:r>
              <w:rPr>
                <w:rFonts w:hint="eastAsia" w:ascii="宋体" w:hAnsi="宋体" w:eastAsia="宋体" w:cs="@仿宋_GB2312"/>
                <w:bCs/>
                <w:kern w:val="0"/>
                <w:sz w:val="24"/>
                <w:szCs w:val="28"/>
                <w:u w:val="single"/>
              </w:rPr>
              <w:t>合同</w:t>
            </w:r>
            <w:r>
              <w:rPr>
                <w:rFonts w:hint="eastAsia" w:ascii="宋体" w:hAnsi="宋体" w:eastAsia="宋体" w:cs="@仿宋_GB2312"/>
                <w:bCs/>
                <w:kern w:val="0"/>
                <w:sz w:val="24"/>
                <w:szCs w:val="28"/>
                <w:u w:val="single"/>
                <w:lang w:val="en-US" w:eastAsia="zh-CN"/>
              </w:rPr>
              <w:t>期限为1+X年，合同期满后，经双方协商可续签合同，续签期限不超过两年。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jc w:val="center"/>
              <w:rPr>
                <w:rFonts w:ascii="宋体" w:hAnsi="宋体" w:eastAsia="宋体" w:cs="@仿宋_GB2312"/>
                <w:bCs/>
                <w:sz w:val="24"/>
                <w:szCs w:val="20"/>
              </w:rPr>
            </w:pPr>
            <w:r>
              <w:rPr>
                <w:rFonts w:ascii="宋体" w:hAnsi="宋体" w:eastAsia="宋体" w:cs="@仿宋_GB2312"/>
                <w:bCs/>
                <w:sz w:val="24"/>
                <w:szCs w:val="20"/>
              </w:rPr>
              <w:t>4</w:t>
            </w:r>
          </w:p>
        </w:tc>
        <w:tc>
          <w:tcPr>
            <w:tcW w:w="1192" w:type="pct"/>
            <w:vAlign w:val="center"/>
          </w:tcPr>
          <w:p>
            <w:pPr>
              <w:spacing w:line="360" w:lineRule="auto"/>
              <w:jc w:val="center"/>
              <w:rPr>
                <w:rFonts w:ascii="宋体" w:hAnsi="宋体" w:eastAsia="宋体" w:cs="@仿宋_GB2312"/>
                <w:bCs/>
                <w:kern w:val="0"/>
                <w:sz w:val="24"/>
                <w:szCs w:val="28"/>
              </w:rPr>
            </w:pPr>
            <w:r>
              <w:rPr>
                <w:rFonts w:hint="eastAsia" w:ascii="宋体" w:hAnsi="宋体" w:eastAsia="宋体" w:cs="@仿宋_GB2312"/>
                <w:bCs/>
                <w:kern w:val="0"/>
                <w:sz w:val="24"/>
                <w:szCs w:val="28"/>
              </w:rPr>
              <w:t>本项目采购标的所属行业</w:t>
            </w:r>
          </w:p>
        </w:tc>
        <w:tc>
          <w:tcPr>
            <w:tcW w:w="3217" w:type="pct"/>
            <w:vAlign w:val="center"/>
          </w:tcPr>
          <w:p>
            <w:pPr>
              <w:spacing w:line="360" w:lineRule="auto"/>
              <w:rPr>
                <w:rFonts w:ascii="宋体" w:hAnsi="宋体" w:eastAsia="宋体" w:cs="@仿宋_GB2312"/>
                <w:bCs/>
                <w:kern w:val="0"/>
                <w:sz w:val="24"/>
                <w:szCs w:val="28"/>
              </w:rPr>
            </w:pPr>
            <w:r>
              <w:rPr>
                <w:rFonts w:hint="eastAsia" w:ascii="宋体" w:hAnsi="宋体" w:eastAsia="宋体" w:cs="@仿宋_GB2312"/>
                <w:bCs/>
                <w:kern w:val="0"/>
                <w:sz w:val="24"/>
                <w:szCs w:val="28"/>
                <w:lang w:eastAsia="zh-CN"/>
              </w:rPr>
              <w:t>财会培训</w:t>
            </w:r>
            <w:r>
              <w:rPr>
                <w:rFonts w:hint="eastAsia" w:ascii="宋体" w:hAnsi="宋体" w:eastAsia="宋体" w:cs="@仿宋_GB2312"/>
                <w:bCs/>
                <w:kern w:val="0"/>
                <w:sz w:val="24"/>
                <w:szCs w:val="28"/>
              </w:rPr>
              <w:t>服务业</w:t>
            </w:r>
          </w:p>
        </w:tc>
      </w:tr>
    </w:tbl>
    <w:p>
      <w:pPr>
        <w:spacing w:line="360" w:lineRule="auto"/>
        <w:ind w:firstLine="437"/>
        <w:rPr>
          <w:rFonts w:ascii="宋体" w:hAnsi="宋体" w:eastAsia="宋体" w:cs="@仿宋_GB2312"/>
          <w:b/>
          <w:sz w:val="24"/>
          <w:szCs w:val="18"/>
        </w:rPr>
      </w:pPr>
      <w:r>
        <w:rPr>
          <w:rFonts w:hint="eastAsia" w:ascii="宋体" w:hAnsi="宋体" w:eastAsia="宋体" w:cs="@仿宋_GB2312"/>
          <w:b/>
          <w:sz w:val="24"/>
          <w:szCs w:val="18"/>
        </w:rPr>
        <w:t>二、项目概况</w:t>
      </w:r>
    </w:p>
    <w:p>
      <w:pPr>
        <w:spacing w:line="360" w:lineRule="auto"/>
        <w:ind w:firstLine="437"/>
        <w:rPr>
          <w:rFonts w:ascii="宋体" w:hAnsi="宋体" w:eastAsia="宋体" w:cs="@仿宋_GB2312"/>
          <w:sz w:val="24"/>
          <w:szCs w:val="18"/>
        </w:rPr>
      </w:pPr>
      <w:r>
        <w:rPr>
          <w:rFonts w:hint="eastAsia" w:ascii="宋体" w:hAnsi="宋体" w:eastAsia="宋体" w:cs="@仿宋_GB2312"/>
          <w:sz w:val="24"/>
          <w:szCs w:val="18"/>
          <w:lang w:val="en-US" w:eastAsia="zh-CN"/>
        </w:rPr>
        <w:t>合肥经济技术开发区公用事业发展有限公司2025年财务管理业务提升培训，内容</w:t>
      </w:r>
      <w:r>
        <w:rPr>
          <w:rFonts w:hint="eastAsia" w:ascii="宋体" w:hAnsi="宋体" w:eastAsia="宋体" w:cs="@仿宋_GB2312"/>
          <w:sz w:val="24"/>
          <w:szCs w:val="18"/>
          <w:lang w:eastAsia="zh-CN"/>
        </w:rPr>
        <w:t>针对当前企业实际需要，围绕财务管理、纳税管理、财务实操、税务筹划、企业战略提供多方面、多维度财务课程培训，培训内容明确分为现场培训及网络视频培训两种培训模式。</w:t>
      </w:r>
    </w:p>
    <w:p>
      <w:pPr>
        <w:spacing w:line="360" w:lineRule="auto"/>
        <w:ind w:firstLine="437"/>
        <w:rPr>
          <w:rFonts w:ascii="宋体" w:hAnsi="宋体" w:eastAsia="宋体" w:cs="@仿宋_GB2312"/>
          <w:b/>
          <w:sz w:val="24"/>
          <w:szCs w:val="18"/>
        </w:rPr>
      </w:pPr>
      <w:r>
        <w:rPr>
          <w:rFonts w:hint="eastAsia" w:ascii="宋体" w:hAnsi="宋体" w:eastAsia="宋体" w:cs="@仿宋_GB2312"/>
          <w:b/>
          <w:sz w:val="24"/>
          <w:szCs w:val="18"/>
        </w:rPr>
        <w:t>三、服务需求</w:t>
      </w:r>
    </w:p>
    <w:p>
      <w:pPr>
        <w:spacing w:line="360" w:lineRule="auto"/>
        <w:ind w:firstLine="437"/>
        <w:rPr>
          <w:rFonts w:ascii="宋体" w:hAnsi="宋体" w:eastAsia="宋体" w:cs="@仿宋_GB2312"/>
          <w:sz w:val="24"/>
          <w:szCs w:val="18"/>
        </w:rPr>
      </w:pPr>
      <w:r>
        <w:rPr>
          <w:rFonts w:ascii="宋体" w:hAnsi="宋体" w:eastAsia="宋体" w:cs="@仿宋_GB2312"/>
          <w:sz w:val="24"/>
          <w:szCs w:val="18"/>
        </w:rPr>
        <w:t>1、</w:t>
      </w:r>
      <w:r>
        <w:rPr>
          <w:rFonts w:hint="eastAsia" w:ascii="宋体" w:hAnsi="宋体" w:eastAsia="宋体" w:cs="@仿宋_GB2312"/>
          <w:sz w:val="24"/>
          <w:szCs w:val="18"/>
          <w:lang w:eastAsia="zh-CN"/>
        </w:rPr>
        <w:t>培训讲师需具备执业培训师资格证件</w:t>
      </w:r>
      <w:r>
        <w:rPr>
          <w:rFonts w:ascii="宋体" w:hAnsi="宋体" w:eastAsia="宋体" w:cs="@仿宋_GB2312"/>
          <w:sz w:val="24"/>
          <w:szCs w:val="18"/>
        </w:rPr>
        <w:t>。</w:t>
      </w:r>
    </w:p>
    <w:p>
      <w:pPr>
        <w:spacing w:line="360" w:lineRule="auto"/>
        <w:ind w:firstLine="437"/>
        <w:rPr>
          <w:rFonts w:hint="eastAsia" w:ascii="宋体" w:hAnsi="宋体" w:eastAsia="宋体" w:cs="@仿宋_GB2312"/>
          <w:color w:val="000000" w:themeColor="text1"/>
          <w:sz w:val="24"/>
          <w:szCs w:val="18"/>
          <w:lang w:val="en-US" w:eastAsia="zh-CN"/>
          <w14:textFill>
            <w14:solidFill>
              <w14:schemeClr w14:val="tx1"/>
            </w14:solidFill>
          </w14:textFill>
        </w:rPr>
      </w:pPr>
      <w:r>
        <w:rPr>
          <w:rFonts w:hint="eastAsia" w:ascii="宋体" w:hAnsi="宋体" w:eastAsia="宋体" w:cs="@仿宋_GB2312"/>
          <w:color w:val="000000" w:themeColor="text1"/>
          <w:sz w:val="24"/>
          <w:szCs w:val="18"/>
          <w:lang w:val="en-US" w:eastAsia="zh-CN"/>
          <w14:textFill>
            <w14:solidFill>
              <w14:schemeClr w14:val="tx1"/>
            </w14:solidFill>
          </w14:textFill>
        </w:rPr>
        <w:t>2、本项目服务形式分为现场培训和网络视频培训两种。</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ascii="宋体" w:hAnsi="宋体" w:eastAsia="宋体" w:cs="@仿宋_GB2312"/>
          <w:color w:val="000000" w:themeColor="text1"/>
          <w:sz w:val="24"/>
          <w:szCs w:val="18"/>
          <w14:textFill>
            <w14:solidFill>
              <w14:schemeClr w14:val="tx1"/>
            </w14:solidFill>
          </w14:textFill>
        </w:rPr>
      </w:pPr>
      <w:r>
        <w:rPr>
          <w:rFonts w:hint="eastAsia" w:ascii="宋体" w:hAnsi="宋体" w:eastAsia="宋体" w:cs="@仿宋_GB2312"/>
          <w:color w:val="000000" w:themeColor="text1"/>
          <w:sz w:val="24"/>
          <w:szCs w:val="18"/>
          <w:lang w:val="en-US" w:eastAsia="zh-CN"/>
          <w14:textFill>
            <w14:solidFill>
              <w14:schemeClr w14:val="tx1"/>
            </w14:solidFill>
          </w14:textFill>
        </w:rPr>
        <w:t>3</w:t>
      </w:r>
      <w:r>
        <w:rPr>
          <w:rFonts w:ascii="宋体" w:hAnsi="宋体" w:eastAsia="宋体" w:cs="@仿宋_GB2312"/>
          <w:color w:val="000000" w:themeColor="text1"/>
          <w:sz w:val="24"/>
          <w:szCs w:val="18"/>
          <w14:textFill>
            <w14:solidFill>
              <w14:schemeClr w14:val="tx1"/>
            </w14:solidFill>
          </w14:textFill>
        </w:rPr>
        <w:t>、本项目</w:t>
      </w:r>
      <w:r>
        <w:rPr>
          <w:rFonts w:hint="eastAsia" w:ascii="宋体" w:hAnsi="宋体" w:eastAsia="宋体" w:cs="@仿宋_GB2312"/>
          <w:color w:val="000000" w:themeColor="text1"/>
          <w:sz w:val="24"/>
          <w:szCs w:val="18"/>
          <w:lang w:eastAsia="zh-CN"/>
          <w14:textFill>
            <w14:solidFill>
              <w14:schemeClr w14:val="tx1"/>
            </w14:solidFill>
          </w14:textFill>
        </w:rPr>
        <w:t>现场培训主要</w:t>
      </w:r>
      <w:r>
        <w:rPr>
          <w:rFonts w:ascii="宋体" w:hAnsi="宋体" w:eastAsia="宋体" w:cs="@仿宋_GB2312"/>
          <w:color w:val="000000" w:themeColor="text1"/>
          <w:sz w:val="24"/>
          <w:szCs w:val="18"/>
          <w14:textFill>
            <w14:solidFill>
              <w14:schemeClr w14:val="tx1"/>
            </w14:solidFill>
          </w14:textFill>
        </w:rPr>
        <w:t>集中学习地</w:t>
      </w:r>
      <w:r>
        <w:rPr>
          <w:rFonts w:hint="eastAsia" w:ascii="宋体" w:hAnsi="宋体" w:eastAsia="宋体" w:cs="@仿宋_GB2312"/>
          <w:color w:val="000000" w:themeColor="text1"/>
          <w:sz w:val="24"/>
          <w:szCs w:val="18"/>
          <w:lang w:val="en-US" w:eastAsia="zh-CN"/>
          <w14:textFill>
            <w14:solidFill>
              <w14:schemeClr w14:val="tx1"/>
            </w14:solidFill>
          </w14:textFill>
        </w:rPr>
        <w:t>为</w:t>
      </w:r>
      <w:r>
        <w:rPr>
          <w:rFonts w:hint="eastAsia" w:ascii="宋体" w:hAnsi="宋体" w:eastAsia="宋体" w:cs="@仿宋_GB2312"/>
          <w:color w:val="000000" w:themeColor="text1"/>
          <w:sz w:val="24"/>
          <w:szCs w:val="18"/>
          <w:lang w:eastAsia="zh-CN"/>
          <w14:textFill>
            <w14:solidFill>
              <w14:schemeClr w14:val="tx1"/>
            </w14:solidFill>
          </w14:textFill>
        </w:rPr>
        <w:t>合肥，</w:t>
      </w:r>
      <w:r>
        <w:rPr>
          <w:rFonts w:ascii="宋体" w:hAnsi="宋体" w:eastAsia="宋体" w:cs="@仿宋_GB2312"/>
          <w:color w:val="000000" w:themeColor="text1"/>
          <w:sz w:val="24"/>
          <w:szCs w:val="18"/>
          <w14:textFill>
            <w14:solidFill>
              <w14:schemeClr w14:val="tx1"/>
            </w14:solidFill>
          </w14:textFill>
        </w:rPr>
        <w:t>集中培训会场应该是标准化</w:t>
      </w:r>
      <w:r>
        <w:rPr>
          <w:rFonts w:hint="eastAsia" w:ascii="宋体" w:hAnsi="宋体" w:eastAsia="宋体" w:cs="@仿宋_GB2312"/>
          <w:color w:val="000000" w:themeColor="text1"/>
          <w:sz w:val="24"/>
          <w:szCs w:val="18"/>
          <w:lang w:eastAsia="zh-CN"/>
          <w14:textFill>
            <w14:solidFill>
              <w14:schemeClr w14:val="tx1"/>
            </w14:solidFill>
          </w14:textFill>
        </w:rPr>
        <w:t>（含午餐、空调及茶水服务）</w:t>
      </w:r>
      <w:r>
        <w:rPr>
          <w:rFonts w:ascii="宋体" w:hAnsi="宋体" w:eastAsia="宋体" w:cs="@仿宋_GB2312"/>
          <w:color w:val="000000" w:themeColor="text1"/>
          <w:sz w:val="24"/>
          <w:szCs w:val="1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000000" w:themeColor="text1"/>
          <w:sz w:val="24"/>
          <w:szCs w:val="18"/>
          <w:lang w:val="en-US" w:eastAsia="zh-CN"/>
          <w14:textFill>
            <w14:solidFill>
              <w14:schemeClr w14:val="tx1"/>
            </w14:solidFill>
          </w14:textFill>
        </w:rPr>
      </w:pPr>
      <w:r>
        <w:rPr>
          <w:rFonts w:hint="eastAsia" w:ascii="宋体" w:hAnsi="宋体" w:eastAsia="宋体" w:cs="@仿宋_GB2312"/>
          <w:color w:val="000000" w:themeColor="text1"/>
          <w:sz w:val="24"/>
          <w:szCs w:val="18"/>
          <w:lang w:val="en-US" w:eastAsia="zh-CN"/>
          <w14:textFill>
            <w14:solidFill>
              <w14:schemeClr w14:val="tx1"/>
            </w14:solidFill>
          </w14:textFill>
        </w:rPr>
        <w:t>4、本项目现场课不低于</w:t>
      </w:r>
      <w:r>
        <w:rPr>
          <w:rFonts w:ascii="宋体" w:hAnsi="宋体" w:eastAsia="宋体" w:cs="宋体"/>
          <w:sz w:val="24"/>
          <w:szCs w:val="24"/>
        </w:rPr>
        <w:t>20天</w:t>
      </w:r>
      <w:r>
        <w:rPr>
          <w:rFonts w:hint="eastAsia" w:ascii="宋体" w:hAnsi="宋体" w:eastAsia="宋体" w:cs="宋体"/>
          <w:sz w:val="24"/>
          <w:szCs w:val="24"/>
          <w:lang w:eastAsia="zh-CN"/>
        </w:rPr>
        <w:t>课次，</w:t>
      </w:r>
      <w:r>
        <w:rPr>
          <w:rFonts w:ascii="宋体" w:hAnsi="宋体" w:eastAsia="宋体" w:cs="宋体"/>
          <w:sz w:val="24"/>
          <w:szCs w:val="24"/>
        </w:rPr>
        <w:t>行业考察交流课</w:t>
      </w:r>
      <w:r>
        <w:rPr>
          <w:rFonts w:hint="eastAsia" w:ascii="宋体" w:hAnsi="宋体" w:eastAsia="宋体" w:cs="宋体"/>
          <w:sz w:val="24"/>
          <w:szCs w:val="24"/>
          <w:lang w:eastAsia="zh-CN"/>
        </w:rPr>
        <w:t>不少于</w:t>
      </w:r>
      <w:r>
        <w:rPr>
          <w:rFonts w:hint="eastAsia" w:ascii="宋体" w:hAnsi="宋体" w:eastAsia="宋体" w:cs="宋体"/>
          <w:sz w:val="24"/>
          <w:szCs w:val="24"/>
          <w:lang w:val="en-US" w:eastAsia="zh-CN"/>
        </w:rPr>
        <w:t>1次</w:t>
      </w:r>
      <w:r>
        <w:rPr>
          <w:rFonts w:hint="eastAsia" w:ascii="宋体" w:hAnsi="宋体" w:eastAsia="宋体" w:cs="宋体"/>
          <w:sz w:val="24"/>
          <w:szCs w:val="24"/>
          <w:lang w:eastAsia="zh-CN"/>
        </w:rPr>
        <w:t>；</w:t>
      </w:r>
      <w:r>
        <w:rPr>
          <w:rFonts w:hint="eastAsia" w:ascii="宋体" w:hAnsi="宋体" w:eastAsia="宋体" w:cs="@仿宋_GB2312"/>
          <w:color w:val="000000" w:themeColor="text1"/>
          <w:sz w:val="24"/>
          <w:szCs w:val="18"/>
          <w:lang w:val="en-US" w:eastAsia="zh-CN"/>
          <w14:textFill>
            <w14:solidFill>
              <w14:schemeClr w14:val="tx1"/>
            </w14:solidFill>
          </w14:textFill>
        </w:rPr>
        <w:t>网络视频培训课程不低于5个账号学习。</w:t>
      </w:r>
    </w:p>
    <w:p>
      <w:pPr>
        <w:spacing w:line="360" w:lineRule="auto"/>
        <w:ind w:firstLine="437"/>
        <w:rPr>
          <w:rFonts w:ascii="宋体" w:hAnsi="宋体" w:eastAsia="宋体" w:cs="@仿宋_GB2312"/>
          <w:b/>
          <w:sz w:val="24"/>
          <w:szCs w:val="18"/>
        </w:rPr>
      </w:pPr>
      <w:r>
        <w:rPr>
          <w:rFonts w:hint="eastAsia" w:ascii="宋体" w:hAnsi="宋体" w:eastAsia="宋体" w:cs="@仿宋_GB2312"/>
          <w:b/>
          <w:sz w:val="24"/>
          <w:szCs w:val="18"/>
        </w:rPr>
        <w:t>四、报价要求</w:t>
      </w:r>
    </w:p>
    <w:p>
      <w:pPr>
        <w:spacing w:line="360" w:lineRule="auto"/>
        <w:ind w:firstLine="437"/>
        <w:rPr>
          <w:rFonts w:ascii="宋体" w:hAnsi="宋体" w:eastAsia="宋体" w:cs="@仿宋_GB2312"/>
          <w:sz w:val="24"/>
          <w:szCs w:val="18"/>
        </w:rPr>
      </w:pPr>
      <w:r>
        <w:rPr>
          <w:rFonts w:hint="eastAsia" w:ascii="宋体" w:hAnsi="宋体" w:eastAsia="宋体" w:cs="@仿宋_GB2312"/>
          <w:sz w:val="24"/>
          <w:szCs w:val="18"/>
        </w:rPr>
        <w:t>1</w:t>
      </w:r>
      <w:r>
        <w:rPr>
          <w:rFonts w:ascii="宋体" w:hAnsi="宋体" w:eastAsia="宋体" w:cs="@仿宋_GB2312"/>
          <w:sz w:val="24"/>
          <w:szCs w:val="18"/>
        </w:rPr>
        <w:t>.</w:t>
      </w:r>
      <w:r>
        <w:rPr>
          <w:rFonts w:hint="eastAsia" w:ascii="宋体" w:hAnsi="宋体" w:eastAsia="宋体" w:cs="@仿宋_GB2312"/>
          <w:sz w:val="24"/>
          <w:szCs w:val="18"/>
        </w:rPr>
        <w:t>本项目各包采用报综合单价（</w:t>
      </w:r>
      <w:r>
        <w:rPr>
          <w:rFonts w:hint="eastAsia" w:ascii="宋体" w:hAnsi="宋体" w:eastAsia="宋体" w:cs="@仿宋_GB2312"/>
          <w:sz w:val="24"/>
          <w:szCs w:val="18"/>
          <w:lang w:val="en-US" w:eastAsia="zh-CN"/>
        </w:rPr>
        <w:t>20000</w:t>
      </w:r>
      <w:r>
        <w:rPr>
          <w:rFonts w:ascii="宋体" w:hAnsi="宋体" w:eastAsia="宋体" w:cs="@仿宋_GB2312"/>
          <w:sz w:val="24"/>
          <w:szCs w:val="18"/>
        </w:rPr>
        <w:t>元/</w:t>
      </w:r>
      <w:r>
        <w:rPr>
          <w:rFonts w:hint="eastAsia" w:ascii="宋体" w:hAnsi="宋体" w:eastAsia="宋体" w:cs="@仿宋_GB2312"/>
          <w:sz w:val="24"/>
          <w:szCs w:val="18"/>
          <w:lang w:eastAsia="zh-CN"/>
        </w:rPr>
        <w:t>年</w:t>
      </w:r>
      <w:r>
        <w:rPr>
          <w:rFonts w:hint="eastAsia" w:ascii="宋体" w:hAnsi="宋体" w:eastAsia="宋体" w:cs="@仿宋_GB2312"/>
          <w:sz w:val="24"/>
          <w:szCs w:val="18"/>
        </w:rPr>
        <w:t>）</w:t>
      </w:r>
      <w:r>
        <w:rPr>
          <w:rFonts w:ascii="宋体" w:hAnsi="宋体" w:eastAsia="宋体" w:cs="@仿宋_GB2312"/>
          <w:sz w:val="24"/>
          <w:szCs w:val="18"/>
        </w:rPr>
        <w:t>，</w:t>
      </w:r>
      <w:r>
        <w:rPr>
          <w:rFonts w:hint="eastAsia" w:ascii="宋体" w:hAnsi="宋体" w:eastAsia="宋体" w:cs="@仿宋_GB2312"/>
          <w:sz w:val="24"/>
          <w:szCs w:val="18"/>
        </w:rPr>
        <w:t>综合</w:t>
      </w:r>
      <w:r>
        <w:rPr>
          <w:rFonts w:ascii="宋体" w:hAnsi="宋体" w:eastAsia="宋体" w:cs="@仿宋_GB2312"/>
          <w:sz w:val="24"/>
          <w:szCs w:val="18"/>
        </w:rPr>
        <w:t>单价包含为完成本</w:t>
      </w:r>
      <w:r>
        <w:rPr>
          <w:rFonts w:hint="eastAsia" w:ascii="宋体" w:hAnsi="宋体" w:eastAsia="宋体" w:cs="@仿宋_GB2312"/>
          <w:sz w:val="24"/>
          <w:szCs w:val="18"/>
        </w:rPr>
        <w:t>包</w:t>
      </w:r>
      <w:r>
        <w:rPr>
          <w:rFonts w:ascii="宋体" w:hAnsi="宋体" w:eastAsia="宋体" w:cs="@仿宋_GB2312"/>
          <w:sz w:val="24"/>
          <w:szCs w:val="18"/>
        </w:rPr>
        <w:t>所需服务产生的一切费用，采购人不再追加任何费用。签订合同后和项目实施过程中，中标人不得以不完全了解项目情况为由，提出任何形式的增加服务费用的要求。</w:t>
      </w:r>
    </w:p>
    <w:p>
      <w:pPr>
        <w:spacing w:line="360" w:lineRule="auto"/>
        <w:ind w:firstLine="437"/>
        <w:rPr>
          <w:rFonts w:ascii="宋体" w:hAnsi="宋体" w:eastAsia="宋体" w:cs="@仿宋_GB2312"/>
          <w:b w:val="0"/>
          <w:bCs/>
          <w:sz w:val="24"/>
          <w:szCs w:val="18"/>
        </w:rPr>
      </w:pPr>
      <w:r>
        <w:rPr>
          <w:rFonts w:hint="eastAsia" w:ascii="宋体" w:hAnsi="宋体" w:eastAsia="宋体" w:cs="@仿宋_GB2312"/>
          <w:b w:val="0"/>
          <w:bCs/>
          <w:sz w:val="24"/>
          <w:szCs w:val="18"/>
        </w:rPr>
        <w:t>2</w:t>
      </w:r>
      <w:r>
        <w:rPr>
          <w:rFonts w:ascii="宋体" w:hAnsi="宋体" w:eastAsia="宋体" w:cs="@仿宋_GB2312"/>
          <w:b w:val="0"/>
          <w:bCs/>
          <w:sz w:val="24"/>
          <w:szCs w:val="18"/>
        </w:rPr>
        <w:t>.</w:t>
      </w:r>
      <w:r>
        <w:rPr>
          <w:rFonts w:hint="eastAsia" w:ascii="宋体" w:hAnsi="宋体" w:eastAsia="宋体" w:cs="@仿宋_GB2312"/>
          <w:b w:val="0"/>
          <w:bCs/>
          <w:sz w:val="24"/>
          <w:szCs w:val="18"/>
        </w:rPr>
        <w:t>本项目各包最高限价为</w:t>
      </w:r>
      <w:r>
        <w:rPr>
          <w:rFonts w:hint="eastAsia" w:ascii="宋体" w:hAnsi="宋体" w:eastAsia="宋体" w:cs="@仿宋_GB2312"/>
          <w:b w:val="0"/>
          <w:bCs/>
          <w:sz w:val="24"/>
          <w:szCs w:val="18"/>
          <w:lang w:val="en-US" w:eastAsia="zh-CN"/>
        </w:rPr>
        <w:t>20000</w:t>
      </w:r>
      <w:r>
        <w:rPr>
          <w:rFonts w:ascii="宋体" w:hAnsi="宋体" w:eastAsia="宋体" w:cs="@仿宋_GB2312"/>
          <w:b w:val="0"/>
          <w:bCs/>
          <w:sz w:val="24"/>
          <w:szCs w:val="18"/>
        </w:rPr>
        <w:t>元/</w:t>
      </w:r>
      <w:r>
        <w:rPr>
          <w:rFonts w:hint="eastAsia" w:ascii="宋体" w:hAnsi="宋体" w:eastAsia="宋体" w:cs="@仿宋_GB2312"/>
          <w:b w:val="0"/>
          <w:bCs/>
          <w:sz w:val="24"/>
          <w:szCs w:val="18"/>
          <w:lang w:eastAsia="zh-CN"/>
        </w:rPr>
        <w:t>年</w:t>
      </w:r>
      <w:r>
        <w:rPr>
          <w:rFonts w:ascii="宋体" w:hAnsi="宋体" w:eastAsia="宋体" w:cs="@仿宋_GB2312"/>
          <w:b w:val="0"/>
          <w:bCs/>
          <w:sz w:val="24"/>
          <w:szCs w:val="18"/>
        </w:rPr>
        <w:t>，</w:t>
      </w:r>
      <w:r>
        <w:rPr>
          <w:rFonts w:hint="eastAsia" w:ascii="宋体" w:hAnsi="宋体" w:eastAsia="宋体" w:cs="@仿宋_GB2312"/>
          <w:b w:val="0"/>
          <w:bCs/>
          <w:sz w:val="24"/>
          <w:szCs w:val="18"/>
        </w:rPr>
        <w:t>投标人</w:t>
      </w:r>
      <w:r>
        <w:rPr>
          <w:rFonts w:ascii="宋体" w:hAnsi="宋体" w:eastAsia="宋体" w:cs="@仿宋_GB2312"/>
          <w:b w:val="0"/>
          <w:bCs/>
          <w:sz w:val="24"/>
          <w:szCs w:val="18"/>
        </w:rPr>
        <w:t>报价不能超过最高限价</w:t>
      </w:r>
      <w:r>
        <w:rPr>
          <w:rFonts w:hint="eastAsia" w:ascii="宋体" w:hAnsi="宋体" w:eastAsia="宋体" w:cs="@仿宋_GB2312"/>
          <w:b w:val="0"/>
          <w:bCs/>
          <w:sz w:val="24"/>
          <w:szCs w:val="18"/>
        </w:rPr>
        <w:t>，</w:t>
      </w:r>
      <w:r>
        <w:rPr>
          <w:rFonts w:ascii="宋体" w:hAnsi="宋体" w:eastAsia="宋体" w:cs="@仿宋_GB2312"/>
          <w:b w:val="0"/>
          <w:bCs/>
          <w:sz w:val="24"/>
          <w:szCs w:val="18"/>
        </w:rPr>
        <w:t>否则投标无效</w:t>
      </w:r>
      <w:r>
        <w:rPr>
          <w:rFonts w:hint="eastAsia" w:ascii="宋体" w:hAnsi="宋体" w:eastAsia="宋体" w:cs="@仿宋_GB2312"/>
          <w:b w:val="0"/>
          <w:bCs/>
          <w:sz w:val="24"/>
          <w:szCs w:val="18"/>
        </w:rPr>
        <w:t>。</w:t>
      </w:r>
    </w:p>
    <w:p>
      <w:pPr>
        <w:spacing w:line="360" w:lineRule="auto"/>
        <w:ind w:firstLine="437"/>
        <w:rPr>
          <w:rFonts w:ascii="宋体" w:hAnsi="宋体" w:eastAsia="宋体" w:cs="@仿宋_GB2312"/>
          <w:b/>
          <w:sz w:val="24"/>
          <w:szCs w:val="18"/>
        </w:rPr>
      </w:pPr>
      <w:r>
        <w:rPr>
          <w:rFonts w:hint="eastAsia" w:ascii="宋体" w:hAnsi="宋体" w:eastAsia="宋体" w:cs="@仿宋_GB2312"/>
          <w:b/>
          <w:sz w:val="24"/>
          <w:szCs w:val="18"/>
        </w:rPr>
        <w:t>五、其他要求</w:t>
      </w:r>
    </w:p>
    <w:p>
      <w:pPr>
        <w:spacing w:line="360" w:lineRule="auto"/>
        <w:ind w:firstLine="437"/>
        <w:rPr>
          <w:rFonts w:hint="default" w:ascii="Calibri" w:hAnsi="Calibri" w:eastAsia="宋体" w:cs="Calibri"/>
          <w:b w:val="0"/>
          <w:bCs/>
          <w:sz w:val="24"/>
          <w:szCs w:val="18"/>
          <w:lang w:val="en-US" w:eastAsia="zh-CN"/>
        </w:rPr>
      </w:pPr>
      <w:r>
        <w:rPr>
          <w:rFonts w:hint="eastAsia" w:ascii="宋体" w:hAnsi="宋体" w:eastAsia="宋体" w:cs="@仿宋_GB2312"/>
          <w:b w:val="0"/>
          <w:bCs/>
          <w:color w:val="000000" w:themeColor="text1"/>
          <w:sz w:val="24"/>
          <w:szCs w:val="18"/>
          <w:lang w:val="en-US" w:eastAsia="zh-CN"/>
          <w14:textFill>
            <w14:solidFill>
              <w14:schemeClr w14:val="tx1"/>
            </w14:solidFill>
          </w14:textFill>
        </w:rPr>
        <w:t>1</w:t>
      </w:r>
      <w:r>
        <w:rPr>
          <w:rFonts w:hint="eastAsia" w:ascii="宋体" w:hAnsi="宋体" w:eastAsia="宋体" w:cs="@仿宋_GB2312"/>
          <w:b w:val="0"/>
          <w:bCs/>
          <w:sz w:val="24"/>
          <w:szCs w:val="18"/>
          <w:lang w:val="en-US" w:eastAsia="zh-CN"/>
        </w:rPr>
        <w:t>、最近三年内无重大质量投诉记录，经济纠纷及安全责任事故，无不良记录</w:t>
      </w:r>
      <w:r>
        <w:rPr>
          <w:rFonts w:hint="eastAsia" w:ascii="Calibri" w:hAnsi="Calibri" w:eastAsia="宋体" w:cs="Calibri"/>
          <w:b w:val="0"/>
          <w:bCs/>
          <w:sz w:val="24"/>
          <w:szCs w:val="18"/>
          <w:lang w:val="en-US" w:eastAsia="zh-CN"/>
        </w:rPr>
        <w:t>。</w:t>
      </w:r>
    </w:p>
    <w:p>
      <w:pPr>
        <w:spacing w:line="360" w:lineRule="auto"/>
        <w:ind w:firstLine="437"/>
        <w:rPr>
          <w:rFonts w:ascii="宋体" w:hAnsi="宋体" w:eastAsia="宋体" w:cs="@仿宋_GB2312"/>
          <w:sz w:val="24"/>
          <w:szCs w:val="18"/>
        </w:rPr>
      </w:pPr>
      <w:r>
        <w:rPr>
          <w:rFonts w:hint="eastAsia" w:ascii="宋体" w:hAnsi="宋体" w:eastAsia="宋体" w:cs="@仿宋_GB2312"/>
          <w:color w:val="000000" w:themeColor="text1"/>
          <w:sz w:val="24"/>
          <w:szCs w:val="18"/>
          <w:lang w:val="en-US" w:eastAsia="zh-CN"/>
          <w14:textFill>
            <w14:solidFill>
              <w14:schemeClr w14:val="tx1"/>
            </w14:solidFill>
          </w14:textFill>
        </w:rPr>
        <w:t>2、本项目服务期课程培训需在培训前告知采购人，由采购人抉择是否参加当期课程培训</w:t>
      </w:r>
      <w:r>
        <w:rPr>
          <w:rFonts w:ascii="宋体" w:hAnsi="宋体" w:eastAsia="宋体" w:cs="@仿宋_GB2312"/>
          <w:sz w:val="24"/>
          <w:szCs w:val="18"/>
        </w:rPr>
        <w:t>。</w:t>
      </w:r>
    </w:p>
    <w:p>
      <w:pPr>
        <w:rPr>
          <w:rFonts w:hint="default" w:ascii="宋体" w:hAnsi="宋体" w:eastAsia="宋体"/>
          <w:color w:val="FF0000"/>
          <w:sz w:val="24"/>
          <w:szCs w:val="24"/>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B4E0F31"/>
    <w:rsid w:val="0B5F2C55"/>
    <w:rsid w:val="0CC51CA1"/>
    <w:rsid w:val="12375F75"/>
    <w:rsid w:val="12E66D1C"/>
    <w:rsid w:val="132E7BF0"/>
    <w:rsid w:val="1474453F"/>
    <w:rsid w:val="147A6B5F"/>
    <w:rsid w:val="174F3E72"/>
    <w:rsid w:val="19371A3D"/>
    <w:rsid w:val="1B562B38"/>
    <w:rsid w:val="1BBE6F12"/>
    <w:rsid w:val="1BE340FE"/>
    <w:rsid w:val="1CD51C99"/>
    <w:rsid w:val="1EA9518B"/>
    <w:rsid w:val="1EF02DBA"/>
    <w:rsid w:val="229D0F23"/>
    <w:rsid w:val="2560638D"/>
    <w:rsid w:val="2888575B"/>
    <w:rsid w:val="288C7083"/>
    <w:rsid w:val="2A060596"/>
    <w:rsid w:val="2BCB60A1"/>
    <w:rsid w:val="2DC35BE2"/>
    <w:rsid w:val="2DDA05D0"/>
    <w:rsid w:val="2DFD6DA8"/>
    <w:rsid w:val="2F5C3B54"/>
    <w:rsid w:val="326170B4"/>
    <w:rsid w:val="3401034F"/>
    <w:rsid w:val="365F5108"/>
    <w:rsid w:val="38451629"/>
    <w:rsid w:val="39202096"/>
    <w:rsid w:val="3956631D"/>
    <w:rsid w:val="3977637C"/>
    <w:rsid w:val="39A323C9"/>
    <w:rsid w:val="3D0656AD"/>
    <w:rsid w:val="3D995F73"/>
    <w:rsid w:val="3DD40ACC"/>
    <w:rsid w:val="3E7A3FF6"/>
    <w:rsid w:val="3F7C42B6"/>
    <w:rsid w:val="40821E95"/>
    <w:rsid w:val="417A40B0"/>
    <w:rsid w:val="42331D89"/>
    <w:rsid w:val="425C413F"/>
    <w:rsid w:val="42654155"/>
    <w:rsid w:val="44AD421E"/>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6FB20EC"/>
    <w:rsid w:val="5839386D"/>
    <w:rsid w:val="58B2099D"/>
    <w:rsid w:val="58DC61B7"/>
    <w:rsid w:val="59F6057D"/>
    <w:rsid w:val="5A8121BA"/>
    <w:rsid w:val="5ABF0539"/>
    <w:rsid w:val="5B4434DF"/>
    <w:rsid w:val="65374BCA"/>
    <w:rsid w:val="6562740E"/>
    <w:rsid w:val="65FC1861"/>
    <w:rsid w:val="662E5966"/>
    <w:rsid w:val="6747066A"/>
    <w:rsid w:val="699F737A"/>
    <w:rsid w:val="6B1A1662"/>
    <w:rsid w:val="6DEB7675"/>
    <w:rsid w:val="6EAC5D22"/>
    <w:rsid w:val="6F1E00AA"/>
    <w:rsid w:val="6FE07D2F"/>
    <w:rsid w:val="71DF2C74"/>
    <w:rsid w:val="73136DD6"/>
    <w:rsid w:val="73231BEA"/>
    <w:rsid w:val="73922BF0"/>
    <w:rsid w:val="73B72B30"/>
    <w:rsid w:val="744F5002"/>
    <w:rsid w:val="76271B88"/>
    <w:rsid w:val="76C41664"/>
    <w:rsid w:val="77AD62C7"/>
    <w:rsid w:val="792768C4"/>
    <w:rsid w:val="7B2E5971"/>
    <w:rsid w:val="7C2E1DAD"/>
    <w:rsid w:val="7C8E0C72"/>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8"/>
    <w:autoRedefine/>
    <w:semiHidden/>
    <w:unhideWhenUsed/>
    <w:qFormat/>
    <w:uiPriority w:val="99"/>
    <w:pPr>
      <w:jc w:val="left"/>
    </w:pPr>
  </w:style>
  <w:style w:type="paragraph" w:styleId="7">
    <w:name w:val="Body Text"/>
    <w:basedOn w:val="1"/>
    <w:autoRedefine/>
    <w:qFormat/>
    <w:uiPriority w:val="1"/>
    <w:pPr>
      <w:ind w:left="140"/>
    </w:pPr>
    <w:rPr>
      <w:rFonts w:ascii="宋体" w:hAnsi="宋体"/>
      <w:sz w:val="21"/>
      <w:szCs w:val="21"/>
    </w:rPr>
  </w:style>
  <w:style w:type="paragraph" w:styleId="8">
    <w:name w:val="Body Text Indent"/>
    <w:basedOn w:val="1"/>
    <w:autoRedefine/>
    <w:qFormat/>
    <w:uiPriority w:val="0"/>
    <w:pPr>
      <w:ind w:firstLine="645"/>
    </w:pPr>
    <w:rPr>
      <w:rFonts w:ascii="楷体_GB2312" w:eastAsia="楷体_GB2312"/>
      <w:kern w:val="2"/>
      <w:sz w:val="32"/>
    </w:rPr>
  </w:style>
  <w:style w:type="paragraph" w:styleId="9">
    <w:name w:val="Plain Text"/>
    <w:basedOn w:val="1"/>
    <w:autoRedefine/>
    <w:qFormat/>
    <w:uiPriority w:val="0"/>
    <w:rPr>
      <w:rFonts w:hAnsi="Courier New"/>
      <w:kern w:val="2"/>
      <w:sz w:val="21"/>
    </w:rPr>
  </w:style>
  <w:style w:type="paragraph" w:styleId="10">
    <w:name w:val="Balloon Text"/>
    <w:basedOn w:val="1"/>
    <w:link w:val="30"/>
    <w:autoRedefine/>
    <w:semiHidden/>
    <w:unhideWhenUsed/>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jc w:val="left"/>
    </w:pPr>
    <w:rPr>
      <w:sz w:val="18"/>
      <w:szCs w:val="18"/>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unhideWhenUsed/>
    <w:qFormat/>
    <w:uiPriority w:val="99"/>
    <w:pPr>
      <w:spacing w:before="100" w:beforeAutospacing="1" w:after="100" w:afterAutospacing="1"/>
      <w:jc w:val="left"/>
    </w:pPr>
    <w:rPr>
      <w:kern w:val="0"/>
      <w:sz w:val="24"/>
      <w:szCs w:val="22"/>
    </w:rPr>
  </w:style>
  <w:style w:type="paragraph" w:styleId="16">
    <w:name w:val="annotation subject"/>
    <w:basedOn w:val="6"/>
    <w:next w:val="6"/>
    <w:link w:val="29"/>
    <w:autoRedefine/>
    <w:semiHidden/>
    <w:unhideWhenUsed/>
    <w:qFormat/>
    <w:uiPriority w:val="99"/>
    <w:rPr>
      <w:b/>
      <w:bCs/>
    </w:rPr>
  </w:style>
  <w:style w:type="paragraph" w:styleId="17">
    <w:name w:val="Body Text First Indent 2"/>
    <w:basedOn w:val="8"/>
    <w:autoRedefine/>
    <w:qFormat/>
    <w:uiPriority w:val="0"/>
    <w:pPr>
      <w:ind w:left="420" w:leftChars="200" w:firstLine="420" w:firstLineChars="200"/>
    </w:p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autoRedefine/>
    <w:qFormat/>
    <w:uiPriority w:val="22"/>
    <w:rPr>
      <w:b/>
    </w:rPr>
  </w:style>
  <w:style w:type="character" w:styleId="22">
    <w:name w:val="page number"/>
    <w:basedOn w:val="20"/>
    <w:autoRedefine/>
    <w:qFormat/>
    <w:uiPriority w:val="0"/>
  </w:style>
  <w:style w:type="character" w:styleId="23">
    <w:name w:val="annotation reference"/>
    <w:basedOn w:val="20"/>
    <w:autoRedefine/>
    <w:semiHidden/>
    <w:unhideWhenUsed/>
    <w:qFormat/>
    <w:uiPriority w:val="99"/>
    <w:rPr>
      <w:sz w:val="21"/>
      <w:szCs w:val="21"/>
    </w:rPr>
  </w:style>
  <w:style w:type="paragraph" w:customStyle="1" w:styleId="24">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5">
    <w:name w:val="页眉 Char"/>
    <w:basedOn w:val="20"/>
    <w:link w:val="12"/>
    <w:autoRedefine/>
    <w:qFormat/>
    <w:uiPriority w:val="99"/>
    <w:rPr>
      <w:sz w:val="18"/>
      <w:szCs w:val="18"/>
    </w:rPr>
  </w:style>
  <w:style w:type="character" w:customStyle="1" w:styleId="26">
    <w:name w:val="页脚 Char"/>
    <w:basedOn w:val="20"/>
    <w:link w:val="11"/>
    <w:autoRedefine/>
    <w:qFormat/>
    <w:uiPriority w:val="99"/>
    <w:rPr>
      <w:sz w:val="18"/>
      <w:szCs w:val="18"/>
    </w:rPr>
  </w:style>
  <w:style w:type="paragraph" w:customStyle="1" w:styleId="27">
    <w:name w:val="Char Char Char Char Char Char Char Char Char Char"/>
    <w:basedOn w:val="1"/>
    <w:autoRedefine/>
    <w:qFormat/>
    <w:uiPriority w:val="0"/>
    <w:rPr>
      <w:rFonts w:ascii="Tahoma" w:hAnsi="Tahoma" w:eastAsia="宋体" w:cs="仿宋_GB2312"/>
      <w:sz w:val="24"/>
      <w:szCs w:val="20"/>
    </w:rPr>
  </w:style>
  <w:style w:type="character" w:customStyle="1" w:styleId="28">
    <w:name w:val="批注文字 Char"/>
    <w:basedOn w:val="20"/>
    <w:link w:val="6"/>
    <w:autoRedefine/>
    <w:semiHidden/>
    <w:qFormat/>
    <w:uiPriority w:val="99"/>
  </w:style>
  <w:style w:type="character" w:customStyle="1" w:styleId="29">
    <w:name w:val="批注主题 Char"/>
    <w:basedOn w:val="28"/>
    <w:link w:val="16"/>
    <w:autoRedefine/>
    <w:semiHidden/>
    <w:qFormat/>
    <w:uiPriority w:val="99"/>
    <w:rPr>
      <w:b/>
      <w:bCs/>
    </w:rPr>
  </w:style>
  <w:style w:type="character" w:customStyle="1" w:styleId="30">
    <w:name w:val="批注框文本 Char"/>
    <w:basedOn w:val="20"/>
    <w:link w:val="10"/>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paragraph" w:customStyle="1" w:styleId="32">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3">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4">
    <w:name w:val="Char Char Char Char Char Char Char1 Char"/>
    <w:basedOn w:val="1"/>
    <w:autoRedefine/>
    <w:qFormat/>
    <w:uiPriority w:val="0"/>
    <w:rPr>
      <w:rFonts w:ascii="Tahoma" w:hAnsi="Tahoma"/>
      <w:sz w:val="24"/>
    </w:rPr>
  </w:style>
  <w:style w:type="character" w:customStyle="1" w:styleId="35">
    <w:name w:val="font21"/>
    <w:basedOn w:val="20"/>
    <w:autoRedefine/>
    <w:qFormat/>
    <w:uiPriority w:val="0"/>
    <w:rPr>
      <w:rFonts w:hint="eastAsia" w:ascii="宋体" w:hAnsi="宋体" w:eastAsia="宋体" w:cs="宋体"/>
      <w:b/>
      <w:bCs/>
      <w:color w:val="000000"/>
      <w:sz w:val="40"/>
      <w:szCs w:val="40"/>
      <w:u w:val="none"/>
    </w:rPr>
  </w:style>
  <w:style w:type="character" w:customStyle="1" w:styleId="36">
    <w:name w:val="font71"/>
    <w:basedOn w:val="20"/>
    <w:autoRedefine/>
    <w:qFormat/>
    <w:uiPriority w:val="0"/>
    <w:rPr>
      <w:rFonts w:hint="eastAsia" w:ascii="宋体" w:hAnsi="宋体" w:eastAsia="宋体" w:cs="宋体"/>
      <w:b/>
      <w:bCs/>
      <w:color w:val="000000"/>
      <w:sz w:val="40"/>
      <w:szCs w:val="40"/>
      <w:u w:val="single"/>
    </w:rPr>
  </w:style>
  <w:style w:type="character" w:customStyle="1" w:styleId="37">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8">
    <w:name w:val="font111"/>
    <w:basedOn w:val="20"/>
    <w:autoRedefine/>
    <w:qFormat/>
    <w:uiPriority w:val="0"/>
    <w:rPr>
      <w:rFonts w:hint="eastAsia" w:ascii="宋体" w:hAnsi="宋体" w:eastAsia="宋体" w:cs="宋体"/>
      <w:color w:val="000000"/>
      <w:sz w:val="40"/>
      <w:szCs w:val="40"/>
      <w:u w:val="single"/>
    </w:rPr>
  </w:style>
  <w:style w:type="character" w:customStyle="1" w:styleId="39">
    <w:name w:val="font141"/>
    <w:basedOn w:val="20"/>
    <w:autoRedefine/>
    <w:qFormat/>
    <w:uiPriority w:val="0"/>
    <w:rPr>
      <w:rFonts w:hint="eastAsia" w:ascii="宋体" w:hAnsi="宋体" w:eastAsia="宋体" w:cs="宋体"/>
      <w:color w:val="000000"/>
      <w:sz w:val="20"/>
      <w:szCs w:val="20"/>
      <w:u w:val="single"/>
    </w:rPr>
  </w:style>
  <w:style w:type="character" w:customStyle="1" w:styleId="40">
    <w:name w:val="font151"/>
    <w:basedOn w:val="20"/>
    <w:autoRedefine/>
    <w:qFormat/>
    <w:uiPriority w:val="0"/>
    <w:rPr>
      <w:rFonts w:hint="eastAsia" w:ascii="宋体" w:hAnsi="宋体" w:eastAsia="宋体" w:cs="宋体"/>
      <w:color w:val="000000"/>
      <w:sz w:val="20"/>
      <w:szCs w:val="20"/>
      <w:u w:val="single"/>
    </w:rPr>
  </w:style>
  <w:style w:type="paragraph" w:customStyle="1" w:styleId="41">
    <w:name w:val="xl31"/>
    <w:basedOn w:val="1"/>
    <w:autoRedefine/>
    <w:qFormat/>
    <w:uiPriority w:val="0"/>
    <w:pPr>
      <w:widowControl/>
      <w:spacing w:before="100" w:beforeAutospacing="1" w:after="100" w:afterAutospacing="1"/>
      <w:jc w:val="center"/>
    </w:pPr>
    <w:rPr>
      <w:rFonts w:hAnsi="宋体"/>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2157</Words>
  <Characters>2169</Characters>
  <Lines>5</Lines>
  <Paragraphs>1</Paragraphs>
  <TotalTime>7</TotalTime>
  <ScaleCrop>false</ScaleCrop>
  <LinksUpToDate>false</LinksUpToDate>
  <CharactersWithSpaces>2378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2025-06-03T01:19:48Z</cp:lastPrinted>
  <dcterms:modified xsi:type="dcterms:W3CDTF">2025-06-03T01:54:52Z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7488DFEC4CED446C8B360F87974074DD_13</vt:lpwstr>
  </property>
  <property fmtid="{D5CDD505-2E9C-101B-9397-08002B2CF9AE}" pid="4" name="KSOTemplateDocerSaveRecord">
    <vt:lpwstr>eyJoZGlkIjoiNzA1NWQ1NzNjNjhlZmZmYTRmNDgyMjJkNDRhYjk1M2QiLCJ1c2VySWQiOiIxNTg2MTUyOTM4In0=</vt:lpwstr>
  </property>
</Properties>
</file>