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3"/>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9"/>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6631"/>
      <w:bookmarkStart w:id="3" w:name="_Toc461053086"/>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default" w:hAnsi="宋体" w:eastAsiaTheme="minorEastAsia"/>
                <w:bCs/>
                <w:color w:val="000000"/>
                <w:u w:val="single"/>
                <w:lang w:val="en-US" w:eastAsia="zh-CN"/>
              </w:rPr>
            </w:pPr>
            <w:r>
              <w:rPr>
                <w:rFonts w:hint="eastAsia" w:hAnsi="宋体"/>
                <w:bCs/>
                <w:color w:val="000000"/>
                <w:lang w:val="en-US" w:eastAsia="zh-CN"/>
              </w:rPr>
              <w:t>金额</w:t>
            </w:r>
            <w:r>
              <w:rPr>
                <w:rFonts w:hint="eastAsia" w:hAnsi="宋体"/>
                <w:bCs/>
                <w:color w:val="000000"/>
              </w:rPr>
              <w:t>：</w:t>
            </w:r>
            <w:r>
              <w:rPr>
                <w:rFonts w:hint="eastAsia" w:hAnsi="宋体"/>
                <w:bCs/>
                <w:color w:val="000000"/>
                <w:u w:val="single"/>
              </w:rPr>
              <w:t xml:space="preserve">          </w:t>
            </w:r>
            <w:r>
              <w:rPr>
                <w:rFonts w:hint="eastAsia" w:hAnsi="宋体"/>
                <w:bCs/>
                <w:color w:val="000000"/>
                <w:u w:val="none"/>
                <w:lang w:val="en-US" w:eastAsia="zh-CN"/>
              </w:rPr>
              <w:t>元</w:t>
            </w:r>
          </w:p>
          <w:p>
            <w:pPr>
              <w:snapToGrid w:val="0"/>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p>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8"/>
        <w:ind w:left="0" w:leftChars="0" w:firstLine="0" w:firstLineChars="0"/>
        <w:rPr>
          <w:rFonts w:hAnsi="宋体"/>
          <w:b/>
          <w:bCs/>
          <w:color w:val="000000"/>
          <w:szCs w:val="28"/>
        </w:rPr>
      </w:pPr>
    </w:p>
    <w:p>
      <w:pPr>
        <w:pStyle w:val="18"/>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spacing w:line="360" w:lineRule="auto"/>
        <w:jc w:val="center"/>
        <w:outlineLvl w:val="1"/>
        <w:rPr>
          <w:rFonts w:hint="eastAsia" w:asciiTheme="minorEastAsia" w:hAnsiTheme="minorEastAsia" w:eastAsiaTheme="minorEastAsia"/>
          <w:b/>
          <w:sz w:val="44"/>
          <w:szCs w:val="44"/>
          <w:lang w:eastAsia="zh-CN"/>
        </w:rPr>
      </w:pPr>
      <w:bookmarkStart w:id="8" w:name="_Toc81497928"/>
      <w:bookmarkStart w:id="9" w:name="_Hlk23621890"/>
      <w:r>
        <w:rPr>
          <w:rFonts w:hint="eastAsia" w:asciiTheme="minorEastAsia" w:hAnsiTheme="minorEastAsia" w:eastAsiaTheme="minorEastAsia"/>
          <w:b/>
          <w:sz w:val="44"/>
          <w:szCs w:val="44"/>
          <w:lang w:eastAsia="zh-CN"/>
        </w:rPr>
        <w:t>服务类</w:t>
      </w:r>
      <w:r>
        <w:rPr>
          <w:rFonts w:hint="eastAsia" w:asciiTheme="minorEastAsia" w:hAnsiTheme="minorEastAsia" w:eastAsiaTheme="minorEastAsia"/>
          <w:b/>
          <w:sz w:val="44"/>
          <w:szCs w:val="44"/>
        </w:rPr>
        <w:t>需求</w:t>
      </w:r>
      <w:bookmarkEnd w:id="8"/>
      <w:r>
        <w:rPr>
          <w:rFonts w:hint="eastAsia" w:asciiTheme="minorEastAsia" w:hAnsiTheme="minorEastAsia" w:eastAsiaTheme="minorEastAsia"/>
          <w:b/>
          <w:sz w:val="44"/>
          <w:szCs w:val="44"/>
          <w:lang w:eastAsia="zh-CN"/>
        </w:rPr>
        <w:t>表</w:t>
      </w:r>
    </w:p>
    <w:bookmarkEnd w:id="9"/>
    <w:p>
      <w:pPr>
        <w:widowControl/>
        <w:numPr>
          <w:ilvl w:val="0"/>
          <w:numId w:val="1"/>
        </w:numPr>
        <w:spacing w:line="400" w:lineRule="exact"/>
        <w:contextualSpacing/>
        <w:rPr>
          <w:rFonts w:hint="eastAsia" w:ascii="宋体" w:hAnsi="宋体" w:eastAsia="宋体" w:cs="宋体"/>
          <w:b/>
          <w:color w:val="000000"/>
          <w:kern w:val="0"/>
          <w:szCs w:val="21"/>
        </w:rPr>
      </w:pPr>
      <w:r>
        <w:rPr>
          <w:rFonts w:hint="eastAsia" w:ascii="宋体" w:hAnsi="宋体" w:eastAsia="宋体" w:cs="宋体"/>
          <w:b/>
          <w:color w:val="000000"/>
          <w:kern w:val="0"/>
          <w:szCs w:val="21"/>
        </w:rPr>
        <w:t xml:space="preserve">基本概况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812"/>
        <w:gridCol w:w="4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项目名称</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rPr>
              <w:t>2025-2028年度合肥经开区社区安置房及公共设施维修服务</w:t>
            </w:r>
            <w:r>
              <w:rPr>
                <w:rFonts w:hint="eastAsia" w:ascii="宋体" w:hAnsi="宋体" w:cs="宋体"/>
                <w:bCs/>
                <w:color w:val="000000"/>
                <w:kern w:val="0"/>
                <w:sz w:val="21"/>
                <w:szCs w:val="21"/>
                <w:lang w:eastAsia="zh-CN"/>
              </w:rPr>
              <w:t>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项目预算</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20</w:t>
            </w:r>
            <w:r>
              <w:rPr>
                <w:rFonts w:hint="eastAsia" w:ascii="宋体" w:hAnsi="宋体" w:eastAsia="宋体" w:cs="宋体"/>
                <w:color w:val="000000"/>
                <w:kern w:val="0"/>
                <w:sz w:val="21"/>
                <w:szCs w:val="21"/>
              </w:rPr>
              <w:t xml:space="preserve">万元/年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项目概况</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color w:val="000000"/>
                <w:kern w:val="0"/>
                <w:sz w:val="21"/>
                <w:szCs w:val="21"/>
              </w:rPr>
            </w:pPr>
            <w:r>
              <w:rPr>
                <w:rFonts w:hint="eastAsia" w:ascii="宋体" w:hAnsi="宋体" w:cs="宋体"/>
                <w:color w:val="000000"/>
                <w:kern w:val="0"/>
                <w:sz w:val="21"/>
                <w:szCs w:val="21"/>
                <w:lang w:eastAsia="zh-CN"/>
              </w:rPr>
              <w:t>为</w:t>
            </w:r>
            <w:r>
              <w:rPr>
                <w:rFonts w:hint="eastAsia" w:ascii="宋体" w:hAnsi="宋体" w:eastAsia="宋体" w:cs="宋体"/>
                <w:color w:val="000000"/>
                <w:kern w:val="0"/>
                <w:sz w:val="21"/>
                <w:szCs w:val="21"/>
              </w:rPr>
              <w:t>经开区锦绣社区、临湖社区、芙蓉社区、莲花社区、新港</w:t>
            </w:r>
            <w:r>
              <w:rPr>
                <w:rFonts w:hint="eastAsia" w:ascii="宋体" w:hAnsi="宋体" w:cs="宋体"/>
                <w:color w:val="000000"/>
                <w:kern w:val="0"/>
                <w:sz w:val="21"/>
                <w:szCs w:val="21"/>
                <w:lang w:eastAsia="zh-CN"/>
              </w:rPr>
              <w:t>社区</w:t>
            </w:r>
            <w:r>
              <w:rPr>
                <w:rFonts w:hint="eastAsia" w:ascii="宋体" w:hAnsi="宋体" w:eastAsia="宋体" w:cs="宋体"/>
                <w:color w:val="000000"/>
                <w:kern w:val="0"/>
                <w:sz w:val="21"/>
                <w:szCs w:val="21"/>
              </w:rPr>
              <w:t>、高刘街道6个社区（街道）的社区安置房及公共设施维修</w:t>
            </w:r>
            <w:r>
              <w:rPr>
                <w:rFonts w:hint="eastAsia" w:ascii="宋体" w:hAnsi="宋体" w:cs="宋体"/>
                <w:color w:val="000000"/>
                <w:kern w:val="0"/>
                <w:sz w:val="21"/>
                <w:szCs w:val="21"/>
                <w:lang w:eastAsia="zh-CN"/>
              </w:rPr>
              <w:t>提供</w:t>
            </w:r>
            <w:r>
              <w:rPr>
                <w:rFonts w:hint="eastAsia" w:ascii="宋体" w:hAnsi="宋体" w:eastAsia="宋体" w:cs="宋体"/>
                <w:color w:val="000000"/>
                <w:kern w:val="0"/>
                <w:sz w:val="21"/>
                <w:szCs w:val="21"/>
              </w:rPr>
              <w:t>监理</w:t>
            </w:r>
            <w:r>
              <w:rPr>
                <w:rFonts w:hint="eastAsia" w:ascii="宋体" w:hAnsi="宋体" w:cs="宋体"/>
                <w:color w:val="000000"/>
                <w:kern w:val="0"/>
                <w:sz w:val="21"/>
                <w:szCs w:val="21"/>
                <w:lang w:eastAsia="zh-CN"/>
              </w:rPr>
              <w:t>服务</w:t>
            </w:r>
            <w:r>
              <w:rPr>
                <w:rFonts w:hint="eastAsia" w:ascii="宋体" w:hAnsi="宋体" w:eastAsia="宋体" w:cs="宋体"/>
                <w:color w:val="000000"/>
                <w:kern w:val="0"/>
                <w:sz w:val="21"/>
                <w:szCs w:val="21"/>
              </w:rPr>
              <w:t>，项目涵盖经开区南北两个区，涉及安置房面积约380万平方米。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项目联系人</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eastAsia="zh-CN"/>
              </w:rPr>
              <w:t>聂宗琨</w:t>
            </w:r>
            <w:r>
              <w:rPr>
                <w:rFonts w:hint="eastAsia" w:ascii="宋体" w:hAnsi="宋体" w:eastAsia="宋体" w:cs="宋体"/>
                <w:color w:val="000000"/>
                <w:kern w:val="0"/>
                <w:sz w:val="21"/>
                <w:szCs w:val="21"/>
                <w:lang w:val="en-US" w:eastAsia="zh-CN"/>
              </w:rPr>
              <w:t xml:space="preserve">  </w:t>
            </w:r>
            <w:r>
              <w:rPr>
                <w:rFonts w:hint="eastAsia" w:ascii="宋体" w:hAnsi="宋体" w:cs="宋体"/>
                <w:color w:val="000000"/>
                <w:kern w:val="0"/>
                <w:sz w:val="21"/>
                <w:szCs w:val="21"/>
                <w:lang w:val="en-US" w:eastAsia="zh-CN"/>
              </w:rPr>
              <w:t>13956017131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是否允许联合体</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color w:val="000000"/>
                <w:kern w:val="0"/>
                <w:sz w:val="21"/>
                <w:szCs w:val="21"/>
              </w:rPr>
              <w:t xml:space="preserve">允许    </w:t>
            </w:r>
            <w:r>
              <w:rPr>
                <w:rFonts w:hint="eastAsia" w:ascii="宋体" w:hAnsi="宋体" w:eastAsia="宋体" w:cs="宋体"/>
                <w:sz w:val="21"/>
                <w:szCs w:val="21"/>
                <w:lang w:eastAsia="zh-CN"/>
              </w:rPr>
              <w:t>☑</w:t>
            </w:r>
            <w:r>
              <w:rPr>
                <w:rFonts w:hint="eastAsia" w:ascii="宋体" w:hAnsi="宋体" w:eastAsia="宋体" w:cs="宋体"/>
                <w:color w:val="000000"/>
                <w:kern w:val="0"/>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投标人资格要求</w:t>
            </w:r>
          </w:p>
          <w:p>
            <w:pPr>
              <w:widowControl/>
              <w:spacing w:line="32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（应符合《合肥市建设工程货物服务项目评标办法实施导则》）</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rPr>
              <w:t>1</w:t>
            </w:r>
            <w:r>
              <w:rPr>
                <w:rFonts w:hint="eastAsia" w:ascii="宋体" w:hAnsi="宋体" w:eastAsia="宋体" w:cs="宋体"/>
                <w:b w:val="0"/>
                <w:bCs/>
                <w:color w:val="000000"/>
                <w:kern w:val="0"/>
                <w:sz w:val="21"/>
                <w:szCs w:val="21"/>
                <w:lang w:val="en-US" w:eastAsia="zh-CN"/>
              </w:rPr>
              <w:t>.满足《中华人民共和国政府采购法》第二十二条规定；</w:t>
            </w:r>
          </w:p>
          <w:p>
            <w:pPr>
              <w:widowControl/>
              <w:spacing w:line="320" w:lineRule="exac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2.投标人资质要求：具有以下任何一项即可。</w:t>
            </w:r>
          </w:p>
          <w:p>
            <w:pPr>
              <w:widowControl/>
              <w:spacing w:line="320" w:lineRule="exac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（1）住建部门颁发的房屋建筑工程监理和市政公用工程监理乙级及以上资质；</w:t>
            </w:r>
          </w:p>
          <w:p>
            <w:pPr>
              <w:widowControl/>
              <w:spacing w:line="320" w:lineRule="exac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 xml:space="preserve">（2）工程监理综合资质。        </w:t>
            </w:r>
          </w:p>
          <w:p>
            <w:pPr>
              <w:widowControl/>
              <w:spacing w:line="320" w:lineRule="exac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 xml:space="preserve">3.投标人初审业绩要求： 具有自 2021年1月1日以来（以竣工验收时间为准），投标人具有单个项目总投资额不低于 1000万元的房屋建筑工程监理业绩或市政公用工程监理业绩。 </w:t>
            </w:r>
          </w:p>
          <w:p>
            <w:pPr>
              <w:widowControl/>
              <w:spacing w:line="320" w:lineRule="exac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4. 项目负责人（项目总监）资格要求： 房屋建筑工程或市政公用工程国家级注册监理工程师</w:t>
            </w:r>
          </w:p>
          <w:p>
            <w:pPr>
              <w:widowControl/>
              <w:spacing w:line="320" w:lineRule="exact"/>
              <w:rPr>
                <w:rFonts w:hint="eastAsia" w:ascii="宋体" w:hAnsi="宋体" w:eastAsia="宋体" w:cs="宋体"/>
                <w:b w:val="0"/>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付款方式</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无预付款，按季度支付上季度应付</w:t>
            </w:r>
            <w:r>
              <w:rPr>
                <w:rFonts w:hint="eastAsia" w:ascii="宋体" w:hAnsi="宋体" w:cs="宋体"/>
                <w:color w:val="000000"/>
                <w:kern w:val="0"/>
                <w:sz w:val="21"/>
                <w:szCs w:val="21"/>
                <w:lang w:eastAsia="zh-CN"/>
              </w:rPr>
              <w:t>款</w:t>
            </w:r>
            <w:r>
              <w:rPr>
                <w:rFonts w:hint="eastAsia" w:ascii="宋体" w:hAnsi="宋体" w:eastAsia="宋体" w:cs="宋体"/>
                <w:color w:val="000000"/>
                <w:kern w:val="0"/>
                <w:sz w:val="21"/>
                <w:szCs w:val="21"/>
              </w:rPr>
              <w:t>的80%，工程结算审计结束后，一月内付清（无息）监理费余款。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服务地点</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合肥经开区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服务期限、工期</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合同服务期限为1年，服务期满后，服务商履约状况良好且经采购人年度考核合格后， 在年度预算能保障的前提下， 采购人和服务商双方无异议可续签合同， 续签合同服务期限为1年，合同续签次数不超过 2 次，续签合同</w:t>
            </w:r>
            <w:r>
              <w:rPr>
                <w:rFonts w:hint="eastAsia" w:ascii="宋体" w:hAnsi="宋体" w:cs="宋体"/>
                <w:color w:val="000000"/>
                <w:kern w:val="0"/>
                <w:sz w:val="21"/>
                <w:szCs w:val="21"/>
                <w:lang w:eastAsia="zh-CN"/>
              </w:rPr>
              <w:t>金额</w:t>
            </w:r>
            <w:r>
              <w:rPr>
                <w:rFonts w:hint="eastAsia" w:ascii="宋体" w:hAnsi="宋体" w:eastAsia="宋体" w:cs="宋体"/>
                <w:color w:val="000000"/>
                <w:kern w:val="0"/>
                <w:sz w:val="21"/>
                <w:szCs w:val="21"/>
                <w:lang w:eastAsia="zh-CN"/>
              </w:rPr>
              <w:t>和结算方式不变。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45" w:type="pct"/>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拟采用的评标办法</w:t>
            </w:r>
          </w:p>
        </w:tc>
        <w:tc>
          <w:tcPr>
            <w:tcW w:w="1063" w:type="pct"/>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hint="eastAsia" w:ascii="宋体" w:hAnsi="宋体" w:eastAsia="宋体" w:cs="宋体"/>
                <w:color w:val="000000"/>
                <w:kern w:val="0"/>
                <w:sz w:val="21"/>
                <w:szCs w:val="21"/>
              </w:rPr>
            </w:pPr>
          </w:p>
        </w:tc>
        <w:tc>
          <w:tcPr>
            <w:tcW w:w="2691" w:type="pct"/>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hint="eastAsia" w:ascii="宋体" w:hAnsi="宋体" w:cs="宋体"/>
                <w:sz w:val="21"/>
                <w:szCs w:val="21"/>
                <w:lang w:eastAsia="zh-CN"/>
              </w:rPr>
            </w:pPr>
          </w:p>
          <w:p>
            <w:pPr>
              <w:pStyle w:val="2"/>
              <w:keepNext w:val="0"/>
              <w:keepLines w:val="0"/>
              <w:pageBreakBefore w:val="0"/>
              <w:kinsoku/>
              <w:wordWrap/>
              <w:overflowPunct/>
              <w:topLinePunct w:val="0"/>
              <w:autoSpaceDE/>
              <w:autoSpaceDN/>
              <w:bidi w:val="0"/>
              <w:adjustRightInd/>
              <w:snapToGrid/>
              <w:spacing w:line="280" w:lineRule="exact"/>
              <w:textAlignment w:val="auto"/>
              <w:rPr>
                <w:rFonts w:hint="eastAsia" w:eastAsia="宋体"/>
                <w:sz w:val="21"/>
                <w:szCs w:val="21"/>
                <w:lang w:val="en-US" w:eastAsia="zh-CN"/>
              </w:rPr>
            </w:pPr>
            <w:r>
              <w:rPr>
                <w:rFonts w:hint="eastAsia" w:eastAsia="宋体"/>
                <w:sz w:val="21"/>
                <w:szCs w:val="21"/>
                <w:lang w:val="en-US" w:eastAsia="zh-CN"/>
              </w:rPr>
              <w:t>综合评估法（平均价）</w:t>
            </w:r>
          </w:p>
          <w:p>
            <w:pPr>
              <w:pStyle w:val="2"/>
              <w:keepNext w:val="0"/>
              <w:keepLines w:val="0"/>
              <w:pageBreakBefore w:val="0"/>
              <w:kinsoku/>
              <w:wordWrap/>
              <w:overflowPunct/>
              <w:topLinePunct w:val="0"/>
              <w:autoSpaceDE/>
              <w:autoSpaceDN/>
              <w:bidi w:val="0"/>
              <w:adjustRightInd/>
              <w:snapToGrid/>
              <w:spacing w:line="280" w:lineRule="exact"/>
              <w:textAlignment w:val="auto"/>
              <w:rPr>
                <w:rFonts w:hint="eastAsia" w:eastAsia="宋体"/>
                <w:sz w:val="21"/>
                <w:szCs w:val="21"/>
                <w:lang w:val="en-US" w:eastAsia="zh-CN"/>
              </w:rPr>
            </w:pPr>
          </w:p>
        </w:tc>
      </w:tr>
    </w:tbl>
    <w:p>
      <w:pPr>
        <w:widowControl/>
        <w:jc w:val="left"/>
        <w:rPr>
          <w:rFonts w:ascii="Times New Roman" w:hAnsi="Times New Roman" w:eastAsia="仿宋_GB2312"/>
          <w:bCs/>
          <w:color w:val="000000"/>
          <w:kern w:val="0"/>
          <w:szCs w:val="21"/>
        </w:rPr>
      </w:pPr>
      <w:r>
        <w:rPr>
          <w:rFonts w:ascii="Times New Roman" w:hAnsi="Times New Roman" w:eastAsia="仿宋_GB2312"/>
          <w:bCs/>
          <w:color w:val="000000"/>
          <w:kern w:val="0"/>
          <w:szCs w:val="21"/>
        </w:rPr>
        <w:br w:type="page"/>
      </w:r>
      <w:bookmarkStart w:id="15" w:name="_GoBack"/>
      <w:bookmarkEnd w:id="15"/>
    </w:p>
    <w:p>
      <w:pPr>
        <w:tabs>
          <w:tab w:val="left" w:pos="7575"/>
        </w:tabs>
        <w:spacing w:line="420" w:lineRule="exact"/>
        <w:ind w:firstLine="482" w:firstLineChars="200"/>
        <w:rPr>
          <w:rFonts w:ascii="Times New Roman" w:hAnsi="Times New Roman"/>
          <w:b/>
          <w:sz w:val="24"/>
          <w:szCs w:val="24"/>
        </w:rPr>
      </w:pPr>
      <w:bookmarkStart w:id="10" w:name="_Toc482188637"/>
      <w:bookmarkStart w:id="11" w:name="_Toc482188645"/>
      <w:r>
        <w:rPr>
          <w:rFonts w:hint="eastAsia" w:ascii="Times New Roman" w:hAnsi="Times New Roman"/>
          <w:b/>
          <w:sz w:val="24"/>
          <w:szCs w:val="24"/>
          <w:lang w:eastAsia="zh-CN"/>
        </w:rPr>
        <w:t>二</w:t>
      </w:r>
      <w:r>
        <w:rPr>
          <w:rFonts w:hint="eastAsia" w:ascii="Times New Roman" w:hAnsi="Times New Roman"/>
          <w:b/>
          <w:sz w:val="24"/>
          <w:szCs w:val="24"/>
        </w:rPr>
        <w:t>、项目概况</w:t>
      </w:r>
    </w:p>
    <w:bookmarkEnd w:id="10"/>
    <w:bookmarkEnd w:id="11"/>
    <w:p>
      <w:pPr>
        <w:tabs>
          <w:tab w:val="left" w:pos="7575"/>
        </w:tabs>
        <w:spacing w:line="420" w:lineRule="exact"/>
        <w:ind w:firstLine="480" w:firstLineChars="200"/>
        <w:rPr>
          <w:rFonts w:hint="eastAsia" w:ascii="Times New Roman" w:hAnsi="Times New Roman"/>
          <w:sz w:val="24"/>
          <w:szCs w:val="24"/>
        </w:rPr>
      </w:pPr>
      <w:bookmarkStart w:id="12" w:name="_Toc482188638"/>
      <w:r>
        <w:rPr>
          <w:rFonts w:hint="eastAsia" w:ascii="Times New Roman" w:hAnsi="Times New Roman"/>
          <w:sz w:val="24"/>
          <w:szCs w:val="24"/>
          <w:lang w:eastAsia="zh-CN"/>
        </w:rPr>
        <w:t>为</w:t>
      </w:r>
      <w:r>
        <w:rPr>
          <w:rFonts w:hint="eastAsia" w:ascii="Times New Roman" w:hAnsi="Times New Roman"/>
          <w:sz w:val="24"/>
          <w:szCs w:val="24"/>
        </w:rPr>
        <w:t>经开区锦绣社区、临湖社区、芙蓉社区、莲花社区、新港</w:t>
      </w:r>
      <w:r>
        <w:rPr>
          <w:rFonts w:hint="eastAsia" w:ascii="Times New Roman" w:hAnsi="Times New Roman"/>
          <w:sz w:val="24"/>
          <w:szCs w:val="24"/>
          <w:lang w:eastAsia="zh-CN"/>
        </w:rPr>
        <w:t>社区</w:t>
      </w:r>
      <w:r>
        <w:rPr>
          <w:rFonts w:hint="eastAsia" w:ascii="Times New Roman" w:hAnsi="Times New Roman"/>
          <w:sz w:val="24"/>
          <w:szCs w:val="24"/>
        </w:rPr>
        <w:t>、高刘街道六个社区（街道）的社区安置房及公共设施维修</w:t>
      </w:r>
      <w:r>
        <w:rPr>
          <w:rFonts w:hint="eastAsia" w:ascii="Times New Roman" w:hAnsi="Times New Roman"/>
          <w:sz w:val="24"/>
          <w:szCs w:val="24"/>
          <w:lang w:eastAsia="zh-CN"/>
        </w:rPr>
        <w:t>提供</w:t>
      </w:r>
      <w:r>
        <w:rPr>
          <w:rFonts w:hint="eastAsia" w:ascii="Times New Roman" w:hAnsi="Times New Roman"/>
          <w:sz w:val="24"/>
          <w:szCs w:val="24"/>
        </w:rPr>
        <w:t>监理</w:t>
      </w:r>
      <w:r>
        <w:rPr>
          <w:rFonts w:hint="eastAsia" w:ascii="Times New Roman" w:hAnsi="Times New Roman"/>
          <w:sz w:val="24"/>
          <w:szCs w:val="24"/>
          <w:lang w:eastAsia="zh-CN"/>
        </w:rPr>
        <w:t>服务</w:t>
      </w:r>
      <w:r>
        <w:rPr>
          <w:rFonts w:hint="eastAsia" w:ascii="Times New Roman" w:hAnsi="Times New Roman"/>
          <w:sz w:val="24"/>
          <w:szCs w:val="24"/>
        </w:rPr>
        <w:t>，项目涵盖经开区南北两个区，涉及安置房面积约380万平方米。</w:t>
      </w:r>
    </w:p>
    <w:p>
      <w:pPr>
        <w:tabs>
          <w:tab w:val="left" w:pos="7575"/>
        </w:tabs>
        <w:spacing w:line="420" w:lineRule="exact"/>
        <w:ind w:firstLine="482" w:firstLineChars="200"/>
        <w:rPr>
          <w:rFonts w:ascii="Times New Roman" w:hAnsi="Times New Roman"/>
          <w:b/>
          <w:sz w:val="24"/>
          <w:szCs w:val="24"/>
        </w:rPr>
      </w:pPr>
      <w:r>
        <w:rPr>
          <w:rFonts w:hint="eastAsia" w:ascii="Times New Roman" w:hAnsi="Times New Roman"/>
          <w:b/>
          <w:sz w:val="24"/>
          <w:szCs w:val="24"/>
          <w:lang w:eastAsia="zh-CN"/>
        </w:rPr>
        <w:t>三</w:t>
      </w:r>
      <w:r>
        <w:rPr>
          <w:rFonts w:ascii="Times New Roman" w:hAnsi="Times New Roman"/>
          <w:b/>
          <w:sz w:val="24"/>
          <w:szCs w:val="24"/>
        </w:rPr>
        <w:t>、</w:t>
      </w:r>
      <w:bookmarkEnd w:id="12"/>
      <w:r>
        <w:rPr>
          <w:rFonts w:hint="eastAsia" w:ascii="Times New Roman" w:hAnsi="Times New Roman"/>
          <w:b/>
          <w:sz w:val="24"/>
          <w:szCs w:val="24"/>
        </w:rPr>
        <w:t>服务要求</w:t>
      </w:r>
    </w:p>
    <w:p>
      <w:pPr>
        <w:tabs>
          <w:tab w:val="left" w:pos="7575"/>
        </w:tabs>
        <w:spacing w:line="420" w:lineRule="exact"/>
        <w:ind w:firstLine="480" w:firstLineChars="200"/>
        <w:rPr>
          <w:rFonts w:hint="eastAsia" w:ascii="Times New Roman" w:hAnsi="Times New Roman"/>
          <w:sz w:val="24"/>
          <w:szCs w:val="24"/>
          <w:lang w:eastAsia="zh-CN"/>
        </w:rPr>
      </w:pPr>
      <w:bookmarkStart w:id="13" w:name="_Toc482188639"/>
      <w:r>
        <w:rPr>
          <w:rFonts w:hint="eastAsia" w:ascii="Times New Roman" w:hAnsi="Times New Roman"/>
          <w:sz w:val="24"/>
          <w:szCs w:val="24"/>
          <w:lang w:val="en-US" w:eastAsia="zh-CN"/>
        </w:rPr>
        <w:t>1.</w:t>
      </w:r>
      <w:r>
        <w:rPr>
          <w:rFonts w:hint="eastAsia" w:ascii="Times New Roman" w:hAnsi="Times New Roman"/>
          <w:sz w:val="24"/>
          <w:szCs w:val="24"/>
          <w:lang w:eastAsia="zh-CN"/>
        </w:rPr>
        <w:t>监理员驻地服务，工程施工时，监理员必须</w:t>
      </w:r>
      <w:r>
        <w:rPr>
          <w:rFonts w:hint="eastAsia" w:ascii="Times New Roman" w:hAnsi="Times New Roman"/>
          <w:sz w:val="24"/>
          <w:szCs w:val="24"/>
          <w:lang w:val="en-US" w:eastAsia="zh-CN"/>
        </w:rPr>
        <w:t>到达</w:t>
      </w:r>
      <w:r>
        <w:rPr>
          <w:rFonts w:hint="eastAsia" w:ascii="Times New Roman" w:hAnsi="Times New Roman"/>
          <w:sz w:val="24"/>
          <w:szCs w:val="24"/>
          <w:lang w:eastAsia="zh-CN"/>
        </w:rPr>
        <w:t>现场，并</w:t>
      </w:r>
      <w:r>
        <w:rPr>
          <w:rFonts w:hint="eastAsia" w:ascii="Times New Roman" w:hAnsi="Times New Roman"/>
          <w:sz w:val="24"/>
          <w:szCs w:val="24"/>
          <w:lang w:val="en-US" w:eastAsia="zh-CN"/>
        </w:rPr>
        <w:t>通过“友空间”微信小程序核实审批施工流程</w:t>
      </w:r>
      <w:r>
        <w:rPr>
          <w:rFonts w:hint="eastAsia" w:ascii="Times New Roman" w:hAnsi="Times New Roman"/>
          <w:sz w:val="24"/>
          <w:szCs w:val="24"/>
          <w:lang w:eastAsia="zh-CN"/>
        </w:rPr>
        <w:t>；总监每月到施工现场不少于</w:t>
      </w:r>
      <w:r>
        <w:rPr>
          <w:rFonts w:hint="eastAsia" w:ascii="Times New Roman" w:hAnsi="Times New Roman"/>
          <w:sz w:val="24"/>
          <w:szCs w:val="24"/>
          <w:lang w:val="en-US" w:eastAsia="zh-CN"/>
        </w:rPr>
        <w:t>10</w:t>
      </w:r>
      <w:r>
        <w:rPr>
          <w:rFonts w:hint="eastAsia" w:ascii="Times New Roman" w:hAnsi="Times New Roman"/>
          <w:sz w:val="24"/>
          <w:szCs w:val="24"/>
          <w:lang w:eastAsia="zh-CN"/>
        </w:rPr>
        <w:t>天。</w:t>
      </w:r>
    </w:p>
    <w:p>
      <w:pPr>
        <w:tabs>
          <w:tab w:val="left" w:pos="7575"/>
        </w:tabs>
        <w:spacing w:line="420" w:lineRule="exact"/>
        <w:ind w:firstLine="480" w:firstLineChars="200"/>
        <w:rPr>
          <w:rFonts w:hint="eastAsia" w:ascii="Times New Roman" w:hAnsi="Times New Roman"/>
          <w:sz w:val="24"/>
          <w:szCs w:val="24"/>
          <w:lang w:eastAsia="zh-CN"/>
        </w:rPr>
      </w:pPr>
      <w:r>
        <w:rPr>
          <w:rFonts w:hint="eastAsia" w:ascii="Times New Roman" w:hAnsi="Times New Roman"/>
          <w:sz w:val="24"/>
          <w:szCs w:val="24"/>
          <w:lang w:val="en-US" w:eastAsia="zh-CN"/>
        </w:rPr>
        <w:t>2.</w:t>
      </w:r>
      <w:r>
        <w:rPr>
          <w:rFonts w:hint="eastAsia" w:ascii="Times New Roman" w:hAnsi="Times New Roman"/>
          <w:sz w:val="24"/>
          <w:szCs w:val="24"/>
          <w:lang w:eastAsia="zh-CN"/>
        </w:rPr>
        <w:t>服务商须提供总监、监理员名单，并附相应执业资格证书。</w:t>
      </w:r>
    </w:p>
    <w:p>
      <w:pPr>
        <w:tabs>
          <w:tab w:val="left" w:pos="7575"/>
        </w:tabs>
        <w:spacing w:line="420" w:lineRule="exact"/>
        <w:ind w:firstLine="482" w:firstLineChars="200"/>
        <w:rPr>
          <w:rFonts w:hint="eastAsia" w:ascii="Times New Roman" w:hAnsi="Times New Roman"/>
          <w:b/>
          <w:sz w:val="24"/>
          <w:szCs w:val="24"/>
          <w:lang w:eastAsia="zh-CN"/>
        </w:rPr>
      </w:pPr>
      <w:r>
        <w:rPr>
          <w:rFonts w:hint="eastAsia" w:ascii="Times New Roman" w:hAnsi="Times New Roman"/>
          <w:b/>
          <w:sz w:val="24"/>
          <w:szCs w:val="24"/>
          <w:lang w:eastAsia="zh-CN"/>
        </w:rPr>
        <w:t>四、其他要求</w:t>
      </w:r>
      <w:r>
        <w:rPr>
          <w:rFonts w:hint="eastAsia" w:ascii="Times New Roman" w:hAnsi="Times New Roman"/>
          <w:b/>
          <w:sz w:val="24"/>
          <w:szCs w:val="24"/>
          <w:lang w:val="en-US" w:eastAsia="zh-CN"/>
        </w:rPr>
        <w:t xml:space="preserve"> </w:t>
      </w:r>
    </w:p>
    <w:p>
      <w:pPr>
        <w:pStyle w:val="18"/>
        <w:ind w:left="0" w:leftChars="0" w:firstLine="0" w:firstLineChars="0"/>
        <w:rPr>
          <w:rFonts w:hint="eastAsia" w:ascii="Times New Roman" w:hAnsi="Times New Roman" w:eastAsia="宋体" w:cs="Times New Roman"/>
          <w:kern w:val="2"/>
          <w:sz w:val="24"/>
          <w:szCs w:val="24"/>
          <w:lang w:val="en-US" w:eastAsia="zh-CN" w:bidi="ar-SA"/>
        </w:rPr>
      </w:pPr>
      <w:r>
        <w:rPr>
          <w:rFonts w:hint="eastAsia"/>
        </w:rPr>
        <w:t xml:space="preserve">   </w:t>
      </w:r>
      <w:r>
        <w:rPr>
          <w:rFonts w:hint="eastAsia" w:ascii="Times New Roman" w:hAnsi="Times New Roman" w:eastAsia="宋体" w:cs="Times New Roman"/>
          <w:kern w:val="2"/>
          <w:sz w:val="24"/>
          <w:szCs w:val="24"/>
          <w:lang w:val="en-US" w:eastAsia="zh-CN" w:bidi="ar-SA"/>
        </w:rPr>
        <w:t xml:space="preserve"> 1.人员配置</w:t>
      </w:r>
    </w:p>
    <w:tbl>
      <w:tblPr>
        <w:tblStyle w:val="19"/>
        <w:tblW w:w="9896" w:type="dxa"/>
        <w:tblInd w:w="-5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1920"/>
        <w:gridCol w:w="1764"/>
        <w:gridCol w:w="1752"/>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708" w:type="dxa"/>
            <w:vAlign w:val="center"/>
          </w:tcPr>
          <w:p>
            <w:pPr>
              <w:spacing w:line="360" w:lineRule="auto"/>
              <w:ind w:firstLine="843" w:firstLineChars="400"/>
              <w:rPr>
                <w:rFonts w:hAnsi="宋体" w:cs="宋体"/>
                <w:b/>
                <w:szCs w:val="24"/>
              </w:rPr>
            </w:pPr>
            <w:r>
              <w:rPr>
                <w:rFonts w:hint="eastAsia" w:hAnsi="宋体" w:cs="宋体"/>
                <w:b/>
                <w:szCs w:val="24"/>
              </w:rPr>
              <w:t>执业资格</w:t>
            </w:r>
          </w:p>
        </w:tc>
        <w:tc>
          <w:tcPr>
            <w:tcW w:w="1920" w:type="dxa"/>
            <w:vAlign w:val="center"/>
          </w:tcPr>
          <w:p>
            <w:pPr>
              <w:spacing w:line="360" w:lineRule="auto"/>
              <w:ind w:firstLine="422" w:firstLineChars="200"/>
              <w:rPr>
                <w:rFonts w:hAnsi="宋体" w:cs="宋体"/>
                <w:b/>
                <w:szCs w:val="24"/>
              </w:rPr>
            </w:pPr>
            <w:r>
              <w:rPr>
                <w:rFonts w:hint="eastAsia" w:hAnsi="宋体" w:cs="宋体"/>
                <w:b/>
                <w:szCs w:val="24"/>
              </w:rPr>
              <w:t>专业</w:t>
            </w:r>
          </w:p>
        </w:tc>
        <w:tc>
          <w:tcPr>
            <w:tcW w:w="1764" w:type="dxa"/>
            <w:vAlign w:val="center"/>
          </w:tcPr>
          <w:p>
            <w:pPr>
              <w:spacing w:line="360" w:lineRule="auto"/>
              <w:ind w:firstLine="422" w:firstLineChars="200"/>
              <w:rPr>
                <w:rFonts w:hAnsi="宋体" w:cs="宋体"/>
                <w:b/>
                <w:szCs w:val="24"/>
              </w:rPr>
            </w:pPr>
            <w:r>
              <w:rPr>
                <w:rFonts w:hint="eastAsia" w:hAnsi="宋体" w:cs="宋体"/>
                <w:b/>
                <w:szCs w:val="24"/>
              </w:rPr>
              <w:t>岗  位</w:t>
            </w:r>
          </w:p>
        </w:tc>
        <w:tc>
          <w:tcPr>
            <w:tcW w:w="1752" w:type="dxa"/>
            <w:vAlign w:val="center"/>
          </w:tcPr>
          <w:p>
            <w:pPr>
              <w:spacing w:line="360" w:lineRule="auto"/>
              <w:ind w:firstLine="422" w:firstLineChars="200"/>
              <w:rPr>
                <w:rFonts w:hAnsi="宋体" w:cs="宋体"/>
                <w:b/>
                <w:szCs w:val="24"/>
              </w:rPr>
            </w:pPr>
            <w:r>
              <w:rPr>
                <w:rFonts w:hint="eastAsia" w:hAnsi="宋体" w:cs="宋体"/>
                <w:b/>
                <w:szCs w:val="24"/>
              </w:rPr>
              <w:t>人员配额</w:t>
            </w:r>
          </w:p>
        </w:tc>
        <w:tc>
          <w:tcPr>
            <w:tcW w:w="1752" w:type="dxa"/>
            <w:vAlign w:val="center"/>
          </w:tcPr>
          <w:p>
            <w:pPr>
              <w:spacing w:line="360" w:lineRule="auto"/>
              <w:ind w:firstLine="422" w:firstLineChars="200"/>
              <w:rPr>
                <w:rFonts w:hAnsi="宋体" w:cs="宋体"/>
                <w:b/>
                <w:szCs w:val="24"/>
              </w:rPr>
            </w:pPr>
            <w:r>
              <w:rPr>
                <w:rFonts w:hint="eastAsia" w:hAnsi="宋体" w:cs="宋体"/>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708" w:type="dxa"/>
            <w:vAlign w:val="center"/>
          </w:tcPr>
          <w:p>
            <w:pPr>
              <w:spacing w:line="360" w:lineRule="auto"/>
              <w:jc w:val="center"/>
              <w:rPr>
                <w:rFonts w:hAnsi="宋体" w:cs="宋体"/>
                <w:szCs w:val="24"/>
              </w:rPr>
            </w:pPr>
            <w:r>
              <w:rPr>
                <w:rFonts w:hint="eastAsia" w:hAnsi="宋体" w:cs="宋体"/>
                <w:szCs w:val="24"/>
              </w:rPr>
              <w:t>国家级注册监理工程师</w:t>
            </w:r>
          </w:p>
        </w:tc>
        <w:tc>
          <w:tcPr>
            <w:tcW w:w="1920" w:type="dxa"/>
            <w:vAlign w:val="center"/>
          </w:tcPr>
          <w:p>
            <w:pPr>
              <w:spacing w:line="360" w:lineRule="auto"/>
              <w:jc w:val="center"/>
              <w:rPr>
                <w:rFonts w:hAnsi="宋体" w:cs="宋体"/>
                <w:szCs w:val="24"/>
              </w:rPr>
            </w:pPr>
            <w:r>
              <w:rPr>
                <w:rFonts w:hint="eastAsia" w:hAnsi="宋体" w:cs="宋体"/>
                <w:szCs w:val="24"/>
              </w:rPr>
              <w:t>房屋建筑工程</w:t>
            </w:r>
            <w:r>
              <w:rPr>
                <w:rFonts w:hint="eastAsia" w:hAnsi="宋体" w:cs="宋体"/>
                <w:szCs w:val="24"/>
                <w:lang w:eastAsia="zh-CN"/>
              </w:rPr>
              <w:t>或</w:t>
            </w:r>
            <w:r>
              <w:rPr>
                <w:rFonts w:hint="eastAsia" w:hAnsi="宋体" w:cs="宋体"/>
                <w:szCs w:val="24"/>
              </w:rPr>
              <w:t>市政公用工程</w:t>
            </w:r>
          </w:p>
        </w:tc>
        <w:tc>
          <w:tcPr>
            <w:tcW w:w="1764" w:type="dxa"/>
            <w:vAlign w:val="center"/>
          </w:tcPr>
          <w:p>
            <w:pPr>
              <w:spacing w:line="360" w:lineRule="auto"/>
              <w:jc w:val="center"/>
              <w:rPr>
                <w:rFonts w:hint="eastAsia" w:hAnsi="宋体" w:eastAsia="宋体" w:cs="宋体"/>
                <w:szCs w:val="24"/>
                <w:lang w:eastAsia="zh-CN"/>
              </w:rPr>
            </w:pPr>
            <w:r>
              <w:rPr>
                <w:rFonts w:hint="eastAsia" w:hAnsi="宋体" w:cs="宋体"/>
                <w:szCs w:val="24"/>
                <w:lang w:eastAsia="zh-CN"/>
              </w:rPr>
              <w:t>总监</w:t>
            </w:r>
          </w:p>
        </w:tc>
        <w:tc>
          <w:tcPr>
            <w:tcW w:w="1752" w:type="dxa"/>
            <w:vAlign w:val="center"/>
          </w:tcPr>
          <w:p>
            <w:pPr>
              <w:spacing w:line="360" w:lineRule="auto"/>
              <w:jc w:val="center"/>
              <w:rPr>
                <w:rFonts w:hAnsi="宋体" w:cs="宋体"/>
                <w:szCs w:val="24"/>
              </w:rPr>
            </w:pPr>
            <w:r>
              <w:rPr>
                <w:rFonts w:hint="eastAsia" w:hAnsi="宋体" w:cs="宋体"/>
                <w:szCs w:val="24"/>
              </w:rPr>
              <w:t>1</w:t>
            </w:r>
          </w:p>
        </w:tc>
        <w:tc>
          <w:tcPr>
            <w:tcW w:w="1752" w:type="dxa"/>
            <w:vAlign w:val="center"/>
          </w:tcPr>
          <w:p>
            <w:pPr>
              <w:spacing w:line="360" w:lineRule="auto"/>
              <w:jc w:val="center"/>
              <w:rPr>
                <w:rFonts w:hAnsi="宋体" w:cs="宋体"/>
                <w:szCs w:val="24"/>
              </w:rPr>
            </w:pPr>
            <w:r>
              <w:rPr>
                <w:rFonts w:hint="eastAsia" w:hAnsi="宋体" w:cs="宋体"/>
                <w:szCs w:val="24"/>
                <w:lang w:val="en-US" w:eastAsia="zh-CN"/>
              </w:rPr>
              <w:t>初审需提供身份证明、资格证书及社保证明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708" w:type="dxa"/>
            <w:vAlign w:val="center"/>
          </w:tcPr>
          <w:p>
            <w:pPr>
              <w:spacing w:line="360" w:lineRule="auto"/>
              <w:jc w:val="center"/>
              <w:rPr>
                <w:rFonts w:hint="eastAsia" w:hAnsi="宋体" w:eastAsia="宋体" w:cs="宋体"/>
                <w:szCs w:val="24"/>
                <w:lang w:eastAsia="zh-CN"/>
              </w:rPr>
            </w:pPr>
            <w:r>
              <w:rPr>
                <w:rFonts w:hint="eastAsia" w:hAnsi="宋体" w:cs="宋体"/>
                <w:szCs w:val="24"/>
              </w:rPr>
              <w:t>监理员</w:t>
            </w:r>
            <w:r>
              <w:rPr>
                <w:rFonts w:hint="eastAsia" w:hAnsi="宋体" w:cs="宋体"/>
                <w:szCs w:val="24"/>
                <w:lang w:eastAsia="zh-CN"/>
              </w:rPr>
              <w:t>证</w:t>
            </w:r>
          </w:p>
        </w:tc>
        <w:tc>
          <w:tcPr>
            <w:tcW w:w="1920" w:type="dxa"/>
            <w:vAlign w:val="center"/>
          </w:tcPr>
          <w:p>
            <w:pPr>
              <w:spacing w:line="360" w:lineRule="auto"/>
              <w:jc w:val="center"/>
              <w:rPr>
                <w:rFonts w:hAnsi="宋体" w:cs="宋体"/>
                <w:szCs w:val="24"/>
              </w:rPr>
            </w:pPr>
            <w:r>
              <w:rPr>
                <w:rFonts w:hint="eastAsia" w:hAnsi="宋体" w:cs="宋体"/>
                <w:szCs w:val="24"/>
              </w:rPr>
              <w:t>房屋建筑工程</w:t>
            </w:r>
          </w:p>
        </w:tc>
        <w:tc>
          <w:tcPr>
            <w:tcW w:w="1764" w:type="dxa"/>
            <w:vAlign w:val="center"/>
          </w:tcPr>
          <w:p>
            <w:pPr>
              <w:spacing w:line="360" w:lineRule="auto"/>
              <w:jc w:val="center"/>
              <w:rPr>
                <w:rFonts w:hint="eastAsia" w:hAnsi="宋体" w:eastAsia="宋体" w:cs="宋体"/>
                <w:szCs w:val="24"/>
                <w:lang w:eastAsia="zh-CN"/>
              </w:rPr>
            </w:pPr>
            <w:r>
              <w:rPr>
                <w:rFonts w:hint="eastAsia" w:hAnsi="宋体" w:cs="宋体"/>
                <w:szCs w:val="24"/>
                <w:lang w:eastAsia="zh-CN"/>
              </w:rPr>
              <w:t>监理员</w:t>
            </w:r>
          </w:p>
        </w:tc>
        <w:tc>
          <w:tcPr>
            <w:tcW w:w="1752" w:type="dxa"/>
            <w:vAlign w:val="center"/>
          </w:tcPr>
          <w:p>
            <w:pPr>
              <w:spacing w:line="360" w:lineRule="auto"/>
              <w:jc w:val="center"/>
              <w:rPr>
                <w:rFonts w:hAnsi="宋体" w:cs="宋体"/>
                <w:szCs w:val="24"/>
              </w:rPr>
            </w:pPr>
            <w:r>
              <w:rPr>
                <w:rFonts w:hint="eastAsia" w:hAnsi="宋体" w:cs="宋体"/>
                <w:szCs w:val="24"/>
              </w:rPr>
              <w:t>2</w:t>
            </w:r>
          </w:p>
        </w:tc>
        <w:tc>
          <w:tcPr>
            <w:tcW w:w="1752" w:type="dxa"/>
            <w:vAlign w:val="center"/>
          </w:tcPr>
          <w:p>
            <w:pPr>
              <w:spacing w:line="360" w:lineRule="auto"/>
              <w:jc w:val="center"/>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708" w:type="dxa"/>
            <w:vAlign w:val="center"/>
          </w:tcPr>
          <w:p>
            <w:pPr>
              <w:spacing w:line="360" w:lineRule="auto"/>
              <w:jc w:val="center"/>
              <w:rPr>
                <w:rFonts w:hint="eastAsia" w:hAnsi="宋体" w:eastAsia="宋体" w:cs="宋体"/>
                <w:szCs w:val="24"/>
                <w:lang w:eastAsia="zh-CN"/>
              </w:rPr>
            </w:pPr>
            <w:r>
              <w:rPr>
                <w:rFonts w:hint="eastAsia" w:hAnsi="宋体" w:cs="宋体"/>
                <w:szCs w:val="24"/>
              </w:rPr>
              <w:t>监理员</w:t>
            </w:r>
            <w:r>
              <w:rPr>
                <w:rFonts w:hint="eastAsia" w:hAnsi="宋体" w:cs="宋体"/>
                <w:szCs w:val="24"/>
                <w:lang w:eastAsia="zh-CN"/>
              </w:rPr>
              <w:t>证</w:t>
            </w:r>
          </w:p>
        </w:tc>
        <w:tc>
          <w:tcPr>
            <w:tcW w:w="1920" w:type="dxa"/>
            <w:vAlign w:val="center"/>
          </w:tcPr>
          <w:p>
            <w:pPr>
              <w:spacing w:line="360" w:lineRule="auto"/>
              <w:jc w:val="center"/>
              <w:rPr>
                <w:rFonts w:hAnsi="宋体" w:cs="宋体"/>
                <w:szCs w:val="24"/>
              </w:rPr>
            </w:pPr>
            <w:r>
              <w:rPr>
                <w:rFonts w:hint="eastAsia" w:hAnsi="宋体" w:cs="宋体"/>
                <w:szCs w:val="24"/>
              </w:rPr>
              <w:t>市政公用工程</w:t>
            </w:r>
          </w:p>
        </w:tc>
        <w:tc>
          <w:tcPr>
            <w:tcW w:w="1764" w:type="dxa"/>
            <w:vAlign w:val="center"/>
          </w:tcPr>
          <w:p>
            <w:pPr>
              <w:spacing w:line="360" w:lineRule="auto"/>
              <w:jc w:val="center"/>
              <w:rPr>
                <w:rFonts w:hint="eastAsia" w:hAnsi="宋体" w:eastAsia="宋体" w:cs="宋体"/>
                <w:szCs w:val="24"/>
                <w:lang w:eastAsia="zh-CN"/>
              </w:rPr>
            </w:pPr>
            <w:r>
              <w:rPr>
                <w:rFonts w:hint="eastAsia" w:hAnsi="宋体" w:cs="宋体"/>
                <w:szCs w:val="24"/>
                <w:lang w:eastAsia="zh-CN"/>
              </w:rPr>
              <w:t>监理员</w:t>
            </w:r>
          </w:p>
        </w:tc>
        <w:tc>
          <w:tcPr>
            <w:tcW w:w="1752" w:type="dxa"/>
            <w:vAlign w:val="center"/>
          </w:tcPr>
          <w:p>
            <w:pPr>
              <w:spacing w:line="360" w:lineRule="auto"/>
              <w:jc w:val="center"/>
              <w:rPr>
                <w:rFonts w:hAnsi="宋体" w:cs="宋体"/>
                <w:szCs w:val="24"/>
              </w:rPr>
            </w:pPr>
            <w:r>
              <w:rPr>
                <w:rFonts w:hint="eastAsia" w:hAnsi="宋体" w:cs="宋体"/>
                <w:szCs w:val="24"/>
              </w:rPr>
              <w:t>2</w:t>
            </w:r>
          </w:p>
        </w:tc>
        <w:tc>
          <w:tcPr>
            <w:tcW w:w="1752" w:type="dxa"/>
            <w:vAlign w:val="center"/>
          </w:tcPr>
          <w:p>
            <w:pPr>
              <w:spacing w:line="360" w:lineRule="auto"/>
              <w:jc w:val="center"/>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392" w:type="dxa"/>
            <w:gridSpan w:val="3"/>
            <w:vAlign w:val="center"/>
          </w:tcPr>
          <w:p>
            <w:pPr>
              <w:spacing w:line="360" w:lineRule="auto"/>
              <w:jc w:val="center"/>
              <w:rPr>
                <w:rFonts w:hAnsi="宋体" w:cs="宋体"/>
                <w:b/>
                <w:szCs w:val="24"/>
              </w:rPr>
            </w:pPr>
            <w:r>
              <w:rPr>
                <w:rFonts w:hint="eastAsia" w:hAnsi="宋体" w:cs="宋体"/>
                <w:b/>
                <w:szCs w:val="24"/>
              </w:rPr>
              <w:t>合     计</w:t>
            </w:r>
          </w:p>
        </w:tc>
        <w:tc>
          <w:tcPr>
            <w:tcW w:w="1752" w:type="dxa"/>
            <w:vAlign w:val="center"/>
          </w:tcPr>
          <w:p>
            <w:pPr>
              <w:spacing w:line="360" w:lineRule="auto"/>
              <w:rPr>
                <w:rFonts w:hAnsi="宋体" w:cs="宋体"/>
                <w:szCs w:val="24"/>
              </w:rPr>
            </w:pPr>
            <w:r>
              <w:rPr>
                <w:rFonts w:hint="eastAsia" w:hAnsi="宋体" w:cs="宋体"/>
                <w:szCs w:val="24"/>
              </w:rPr>
              <w:t xml:space="preserve">       5</w:t>
            </w:r>
          </w:p>
        </w:tc>
        <w:tc>
          <w:tcPr>
            <w:tcW w:w="1752" w:type="dxa"/>
            <w:vAlign w:val="center"/>
          </w:tcPr>
          <w:p>
            <w:pPr>
              <w:spacing w:line="360" w:lineRule="auto"/>
              <w:rPr>
                <w:rFonts w:hAnsi="宋体" w:cs="宋体"/>
                <w:szCs w:val="24"/>
              </w:rPr>
            </w:pPr>
          </w:p>
        </w:tc>
      </w:tr>
    </w:tbl>
    <w:p/>
    <w:p>
      <w:pPr>
        <w:spacing w:line="360" w:lineRule="auto"/>
        <w:rPr>
          <w:rFonts w:hint="eastAsia" w:ascii="Times New Roman" w:hAnsi="Times New Roman" w:eastAsia="宋体" w:cs="Times New Roman"/>
          <w:kern w:val="2"/>
          <w:sz w:val="24"/>
          <w:szCs w:val="24"/>
          <w:lang w:val="en-US" w:eastAsia="zh-CN" w:bidi="ar-SA"/>
        </w:rPr>
      </w:pPr>
      <w:r>
        <w:rPr>
          <w:rFonts w:hint="eastAsia" w:hAnsi="宋体"/>
          <w:b/>
          <w:sz w:val="28"/>
          <w:szCs w:val="28"/>
        </w:rPr>
        <w:t xml:space="preserve">   </w:t>
      </w:r>
      <w:r>
        <w:rPr>
          <w:rFonts w:hint="eastAsia" w:ascii="Times New Roman" w:hAnsi="Times New Roman" w:eastAsia="宋体" w:cs="Times New Roman"/>
          <w:kern w:val="2"/>
          <w:sz w:val="24"/>
          <w:szCs w:val="24"/>
          <w:lang w:val="en-US" w:eastAsia="zh-CN" w:bidi="ar-SA"/>
        </w:rPr>
        <w:t xml:space="preserve"> 2.监理单位考核标准</w:t>
      </w:r>
    </w:p>
    <w:p>
      <w:pPr>
        <w:spacing w:line="360" w:lineRule="auto"/>
        <w:jc w:val="center"/>
        <w:rPr>
          <w:rFonts w:hAnsi="宋体"/>
          <w:b/>
          <w:sz w:val="28"/>
          <w:szCs w:val="28"/>
        </w:rPr>
      </w:pPr>
    </w:p>
    <w:p>
      <w:pPr>
        <w:spacing w:line="360" w:lineRule="auto"/>
        <w:jc w:val="center"/>
        <w:rPr>
          <w:rFonts w:hAnsi="宋体"/>
          <w:b/>
          <w:sz w:val="28"/>
          <w:szCs w:val="28"/>
        </w:rPr>
      </w:pPr>
      <w:r>
        <w:rPr>
          <w:rFonts w:hint="eastAsia" w:hAnsi="宋体"/>
          <w:b/>
          <w:sz w:val="28"/>
          <w:szCs w:val="28"/>
        </w:rPr>
        <w:t>监理单位考核管理标准</w:t>
      </w:r>
    </w:p>
    <w:tbl>
      <w:tblPr>
        <w:tblStyle w:val="19"/>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966"/>
        <w:gridCol w:w="2969"/>
        <w:gridCol w:w="2727"/>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69" w:type="dxa"/>
            <w:vAlign w:val="center"/>
          </w:tcPr>
          <w:p>
            <w:pPr>
              <w:spacing w:line="360" w:lineRule="auto"/>
              <w:jc w:val="center"/>
              <w:rPr>
                <w:rFonts w:hAnsi="宋体" w:cs="宋体"/>
                <w:b/>
                <w:bCs/>
                <w:color w:val="000000"/>
              </w:rPr>
            </w:pPr>
            <w:r>
              <w:rPr>
                <w:rFonts w:hint="eastAsia" w:hAnsi="宋体" w:cs="宋体"/>
                <w:b/>
                <w:bCs/>
                <w:color w:val="000000"/>
              </w:rPr>
              <w:t>序号</w:t>
            </w:r>
          </w:p>
        </w:tc>
        <w:tc>
          <w:tcPr>
            <w:tcW w:w="3935" w:type="dxa"/>
            <w:gridSpan w:val="2"/>
            <w:vAlign w:val="center"/>
          </w:tcPr>
          <w:p>
            <w:pPr>
              <w:spacing w:line="360" w:lineRule="auto"/>
              <w:ind w:left="458" w:leftChars="-12" w:hanging="483" w:hangingChars="229"/>
              <w:jc w:val="center"/>
              <w:rPr>
                <w:rFonts w:hAnsi="宋体" w:cs="宋体"/>
                <w:b/>
                <w:bCs/>
                <w:color w:val="000000"/>
              </w:rPr>
            </w:pPr>
            <w:r>
              <w:rPr>
                <w:rFonts w:hAnsi="宋体" w:cs="宋体"/>
                <w:b/>
                <w:bCs/>
                <w:color w:val="000000"/>
              </w:rPr>
              <w:t>类</w:t>
            </w:r>
            <w:r>
              <w:rPr>
                <w:rFonts w:hint="eastAsia" w:hAnsi="宋体" w:cs="宋体"/>
                <w:b/>
                <w:bCs/>
                <w:color w:val="000000"/>
              </w:rPr>
              <w:t xml:space="preserve">  </w:t>
            </w:r>
            <w:r>
              <w:rPr>
                <w:rFonts w:hAnsi="宋体" w:cs="宋体"/>
                <w:b/>
                <w:bCs/>
                <w:color w:val="000000"/>
              </w:rPr>
              <w:t>别</w:t>
            </w:r>
          </w:p>
        </w:tc>
        <w:tc>
          <w:tcPr>
            <w:tcW w:w="2727" w:type="dxa"/>
            <w:vAlign w:val="center"/>
          </w:tcPr>
          <w:p>
            <w:pPr>
              <w:spacing w:line="360" w:lineRule="auto"/>
              <w:ind w:left="395" w:leftChars="188" w:firstLine="211" w:firstLineChars="100"/>
              <w:jc w:val="left"/>
              <w:rPr>
                <w:rFonts w:hAnsi="宋体" w:cs="宋体"/>
                <w:b/>
                <w:bCs/>
                <w:color w:val="000000"/>
              </w:rPr>
            </w:pPr>
            <w:r>
              <w:rPr>
                <w:rFonts w:hAnsi="宋体" w:cs="宋体"/>
                <w:b/>
                <w:bCs/>
                <w:color w:val="000000"/>
              </w:rPr>
              <w:t>处罚标准</w:t>
            </w:r>
          </w:p>
        </w:tc>
        <w:tc>
          <w:tcPr>
            <w:tcW w:w="1937" w:type="dxa"/>
            <w:vAlign w:val="center"/>
          </w:tcPr>
          <w:p>
            <w:pPr>
              <w:spacing w:line="360" w:lineRule="auto"/>
              <w:ind w:firstLine="422" w:firstLineChars="200"/>
              <w:rPr>
                <w:rFonts w:hAnsi="宋体" w:cs="宋体"/>
                <w:b/>
                <w:bCs/>
                <w:color w:val="000000"/>
              </w:rPr>
            </w:pPr>
            <w:r>
              <w:rPr>
                <w:rFonts w:hAnsi="宋体" w:cs="宋体"/>
                <w:b/>
                <w:bCs/>
                <w:color w:val="000000"/>
              </w:rPr>
              <w:t>备</w:t>
            </w:r>
            <w:r>
              <w:rPr>
                <w:rFonts w:hint="eastAsia" w:hAnsi="宋体" w:cs="宋体"/>
                <w:b/>
                <w:bCs/>
                <w:color w:val="000000"/>
              </w:rPr>
              <w:t xml:space="preserve">  </w:t>
            </w:r>
            <w:r>
              <w:rPr>
                <w:rFonts w:hAnsi="宋体" w:cs="宋体"/>
                <w:b/>
                <w:bCs/>
                <w:color w:val="00000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669" w:type="dxa"/>
            <w:vMerge w:val="restart"/>
            <w:vAlign w:val="center"/>
          </w:tcPr>
          <w:p>
            <w:pPr>
              <w:spacing w:line="360" w:lineRule="auto"/>
              <w:ind w:left="455" w:leftChars="-12" w:hanging="480" w:hangingChars="229"/>
              <w:jc w:val="center"/>
              <w:rPr>
                <w:rFonts w:hAnsi="宋体" w:cs="宋体"/>
                <w:bCs/>
                <w:color w:val="000000"/>
              </w:rPr>
            </w:pPr>
            <w:r>
              <w:rPr>
                <w:rFonts w:hAnsi="宋体" w:cs="宋体"/>
                <w:bCs/>
                <w:color w:val="000000"/>
              </w:rPr>
              <w:t>1</w:t>
            </w:r>
          </w:p>
        </w:tc>
        <w:tc>
          <w:tcPr>
            <w:tcW w:w="966" w:type="dxa"/>
            <w:vMerge w:val="restart"/>
            <w:vAlign w:val="center"/>
          </w:tcPr>
          <w:p>
            <w:pPr>
              <w:pStyle w:val="42"/>
              <w:spacing w:line="100" w:lineRule="atLeast"/>
              <w:ind w:left="1752"/>
              <w:rPr>
                <w:rFonts w:ascii="宋体" w:hAnsi="宋体" w:eastAsia="宋体"/>
              </w:rPr>
            </w:pPr>
            <w:r>
              <w:rPr>
                <w:rFonts w:ascii="宋体" w:hAnsi="宋体" w:eastAsia="宋体"/>
              </w:rPr>
              <w:t>监理人员要求</w:t>
            </w:r>
          </w:p>
        </w:tc>
        <w:tc>
          <w:tcPr>
            <w:tcW w:w="2969" w:type="dxa"/>
            <w:vAlign w:val="center"/>
          </w:tcPr>
          <w:p>
            <w:pPr>
              <w:spacing w:line="100" w:lineRule="atLeast"/>
              <w:ind w:left="455" w:leftChars="-12" w:hanging="480" w:hangingChars="229"/>
              <w:jc w:val="left"/>
              <w:rPr>
                <w:rFonts w:hAnsi="宋体" w:cs="宋体"/>
                <w:bCs/>
                <w:color w:val="000000"/>
              </w:rPr>
            </w:pPr>
            <w:r>
              <w:rPr>
                <w:rFonts w:hAnsi="宋体" w:cs="宋体"/>
                <w:bCs/>
                <w:color w:val="000000"/>
              </w:rPr>
              <w:t>更换项目总监、监理</w:t>
            </w:r>
            <w:r>
              <w:rPr>
                <w:rFonts w:hint="eastAsia" w:hAnsi="宋体" w:cs="宋体"/>
                <w:bCs/>
                <w:color w:val="000000"/>
              </w:rPr>
              <w:t>、</w:t>
            </w:r>
            <w:r>
              <w:rPr>
                <w:rFonts w:hAnsi="宋体" w:cs="宋体"/>
                <w:bCs/>
                <w:color w:val="000000"/>
              </w:rPr>
              <w:t>监理</w:t>
            </w:r>
          </w:p>
          <w:p>
            <w:pPr>
              <w:spacing w:line="100" w:lineRule="atLeast"/>
              <w:ind w:left="455" w:leftChars="-12" w:hanging="480" w:hangingChars="229"/>
              <w:jc w:val="left"/>
              <w:rPr>
                <w:rFonts w:hAnsi="宋体" w:cs="宋体"/>
                <w:bCs/>
                <w:color w:val="000000"/>
              </w:rPr>
            </w:pPr>
            <w:r>
              <w:rPr>
                <w:rFonts w:hAnsi="宋体" w:cs="宋体"/>
                <w:bCs/>
                <w:color w:val="000000"/>
              </w:rPr>
              <w:t>员</w:t>
            </w:r>
          </w:p>
        </w:tc>
        <w:tc>
          <w:tcPr>
            <w:tcW w:w="2727" w:type="dxa"/>
            <w:vAlign w:val="center"/>
          </w:tcPr>
          <w:p>
            <w:pPr>
              <w:spacing w:line="100" w:lineRule="atLeast"/>
              <w:jc w:val="center"/>
              <w:rPr>
                <w:rFonts w:hAnsi="宋体" w:cs="宋体"/>
                <w:bCs/>
                <w:color w:val="000000"/>
              </w:rPr>
            </w:pPr>
            <w:r>
              <w:rPr>
                <w:rFonts w:hint="eastAsia" w:hAnsi="宋体" w:cs="宋体"/>
                <w:bCs/>
                <w:color w:val="000000"/>
                <w:lang w:val="en-US" w:eastAsia="zh-CN"/>
              </w:rPr>
              <w:t>2</w:t>
            </w:r>
            <w:r>
              <w:rPr>
                <w:rFonts w:hint="eastAsia" w:hAnsi="宋体" w:cs="宋体"/>
                <w:bCs/>
                <w:color w:val="000000"/>
              </w:rPr>
              <w:t>000</w:t>
            </w:r>
            <w:r>
              <w:rPr>
                <w:rFonts w:hAnsi="宋体" w:cs="宋体"/>
                <w:bCs/>
                <w:color w:val="000000"/>
              </w:rPr>
              <w:t>/人次，更换人员累计超过3人次，委托人</w:t>
            </w:r>
          </w:p>
          <w:p>
            <w:pPr>
              <w:spacing w:line="100" w:lineRule="atLeast"/>
              <w:jc w:val="center"/>
              <w:rPr>
                <w:rFonts w:hAnsi="宋体" w:cs="宋体"/>
                <w:bCs/>
                <w:color w:val="000000"/>
              </w:rPr>
            </w:pPr>
            <w:r>
              <w:rPr>
                <w:rFonts w:hAnsi="宋体" w:cs="宋体"/>
                <w:bCs/>
                <w:color w:val="000000"/>
              </w:rPr>
              <w:t>有权解除合同</w:t>
            </w:r>
          </w:p>
        </w:tc>
        <w:tc>
          <w:tcPr>
            <w:tcW w:w="1937" w:type="dxa"/>
          </w:tcPr>
          <w:p>
            <w:pPr>
              <w:spacing w:line="100" w:lineRule="atLeast"/>
              <w:ind w:left="455" w:leftChars="-12" w:hanging="480" w:hangingChars="229"/>
              <w:jc w:val="center"/>
              <w:rPr>
                <w:rFonts w:hAnsi="宋体" w:cs="宋体"/>
                <w:bCs/>
                <w:color w:val="000000"/>
              </w:rPr>
            </w:pPr>
            <w:r>
              <w:rPr>
                <w:rFonts w:hAnsi="宋体" w:cs="宋体"/>
                <w:bCs/>
                <w:color w:val="000000"/>
              </w:rPr>
              <w:t>更换后的人员不</w:t>
            </w:r>
          </w:p>
          <w:p>
            <w:pPr>
              <w:spacing w:line="100" w:lineRule="atLeast"/>
              <w:ind w:left="455" w:leftChars="-12" w:hanging="480" w:hangingChars="229"/>
              <w:jc w:val="center"/>
              <w:rPr>
                <w:rFonts w:hAnsi="宋体" w:cs="宋体"/>
                <w:bCs/>
                <w:color w:val="000000"/>
              </w:rPr>
            </w:pPr>
            <w:r>
              <w:rPr>
                <w:rFonts w:hAnsi="宋体" w:cs="宋体"/>
                <w:bCs/>
                <w:color w:val="000000"/>
              </w:rPr>
              <w:t>得低于监理单位</w:t>
            </w:r>
          </w:p>
          <w:p>
            <w:pPr>
              <w:spacing w:line="100" w:lineRule="atLeast"/>
              <w:ind w:left="455" w:leftChars="-12" w:hanging="480" w:hangingChars="229"/>
              <w:jc w:val="center"/>
              <w:rPr>
                <w:rFonts w:hAnsi="宋体" w:cs="宋体"/>
                <w:bCs/>
                <w:color w:val="000000"/>
              </w:rPr>
            </w:pPr>
            <w:r>
              <w:rPr>
                <w:rFonts w:hAnsi="宋体" w:cs="宋体"/>
                <w:bCs/>
                <w:color w:val="000000"/>
              </w:rPr>
              <w:t>投标时所报人员</w:t>
            </w:r>
          </w:p>
          <w:p>
            <w:pPr>
              <w:spacing w:line="100" w:lineRule="atLeast"/>
              <w:ind w:left="455" w:leftChars="-12" w:hanging="480" w:hangingChars="229"/>
              <w:jc w:val="center"/>
              <w:rPr>
                <w:rFonts w:hAnsi="宋体" w:cs="宋体"/>
                <w:bCs/>
                <w:color w:val="000000"/>
              </w:rPr>
            </w:pPr>
            <w:r>
              <w:rPr>
                <w:rFonts w:hAnsi="宋体" w:cs="宋体"/>
                <w:bCs/>
                <w:color w:val="000000"/>
              </w:rPr>
              <w:t>资质及技术水平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2" w:leftChars="-11" w:hanging="25" w:hangingChars="12"/>
              <w:rPr>
                <w:rFonts w:hAnsi="宋体" w:cs="宋体"/>
                <w:bCs/>
                <w:color w:val="000000"/>
              </w:rPr>
            </w:pPr>
            <w:r>
              <w:rPr>
                <w:rFonts w:hAnsi="宋体" w:cs="宋体"/>
                <w:bCs/>
                <w:color w:val="000000"/>
              </w:rPr>
              <w:t>更换的</w:t>
            </w:r>
            <w:r>
              <w:rPr>
                <w:rFonts w:hint="eastAsia" w:hAnsi="宋体" w:cs="宋体"/>
                <w:bCs/>
                <w:color w:val="000000"/>
              </w:rPr>
              <w:t>总监、</w:t>
            </w:r>
            <w:r>
              <w:rPr>
                <w:rFonts w:hAnsi="宋体" w:cs="宋体"/>
                <w:bCs/>
                <w:color w:val="000000"/>
              </w:rPr>
              <w:t>监理人员须在5日内予以</w:t>
            </w:r>
            <w:r>
              <w:rPr>
                <w:rFonts w:hint="eastAsia" w:hAnsi="宋体" w:cs="宋体"/>
                <w:bCs/>
                <w:color w:val="000000"/>
              </w:rPr>
              <w:t>配齐</w:t>
            </w:r>
          </w:p>
        </w:tc>
        <w:tc>
          <w:tcPr>
            <w:tcW w:w="2727" w:type="dxa"/>
            <w:vAlign w:val="center"/>
          </w:tcPr>
          <w:p>
            <w:pPr>
              <w:spacing w:line="100" w:lineRule="atLeast"/>
              <w:ind w:left="455" w:leftChars="-12" w:hanging="480" w:hangingChars="229"/>
              <w:jc w:val="center"/>
              <w:rPr>
                <w:rFonts w:hAnsi="宋体" w:cs="宋体"/>
                <w:bCs/>
                <w:color w:val="000000"/>
              </w:rPr>
            </w:pPr>
            <w:r>
              <w:rPr>
                <w:rFonts w:hAnsi="宋体" w:cs="宋体"/>
                <w:bCs/>
                <w:color w:val="000000"/>
              </w:rPr>
              <w:t>1000元/天</w:t>
            </w:r>
            <w:r>
              <w:rPr>
                <w:rFonts w:hint="eastAsia" w:hAnsi="宋体" w:cs="宋体"/>
                <w:bCs/>
                <w:color w:val="000000"/>
              </w:rPr>
              <w:t>/</w:t>
            </w:r>
            <w:r>
              <w:rPr>
                <w:rFonts w:hAnsi="宋体" w:cs="宋体"/>
                <w:bCs/>
                <w:color w:val="000000"/>
              </w:rPr>
              <w:t>人</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除总监外其他监理人员每</w:t>
            </w:r>
          </w:p>
          <w:p>
            <w:pPr>
              <w:spacing w:line="100" w:lineRule="atLeast"/>
              <w:ind w:left="455" w:leftChars="-12" w:hanging="480" w:hangingChars="229"/>
              <w:rPr>
                <w:rFonts w:hAnsi="宋体" w:cs="宋体"/>
                <w:bCs/>
                <w:color w:val="000000"/>
              </w:rPr>
            </w:pPr>
            <w:r>
              <w:rPr>
                <w:rFonts w:hAnsi="宋体" w:cs="宋体"/>
                <w:bCs/>
                <w:color w:val="000000"/>
              </w:rPr>
              <w:t>周6天全职在岗</w:t>
            </w:r>
          </w:p>
        </w:tc>
        <w:tc>
          <w:tcPr>
            <w:tcW w:w="2727" w:type="dxa"/>
            <w:vAlign w:val="center"/>
          </w:tcPr>
          <w:p>
            <w:pPr>
              <w:spacing w:line="100" w:lineRule="atLeast"/>
              <w:ind w:left="455" w:leftChars="-12" w:hanging="480" w:hangingChars="229"/>
              <w:jc w:val="center"/>
              <w:rPr>
                <w:rFonts w:hAnsi="宋体" w:cs="宋体"/>
                <w:bCs/>
                <w:color w:val="000000"/>
              </w:rPr>
            </w:pPr>
            <w:r>
              <w:rPr>
                <w:rFonts w:hAnsi="宋体" w:cs="宋体"/>
                <w:bCs/>
                <w:color w:val="000000"/>
              </w:rPr>
              <w:t>4000元/月</w:t>
            </w:r>
            <w:r>
              <w:rPr>
                <w:rFonts w:hint="eastAsia" w:hAnsi="宋体" w:cs="宋体"/>
                <w:bCs/>
                <w:color w:val="000000"/>
              </w:rPr>
              <w:t>/</w:t>
            </w:r>
            <w:r>
              <w:rPr>
                <w:rFonts w:hAnsi="宋体" w:cs="宋体"/>
                <w:bCs/>
                <w:color w:val="000000"/>
              </w:rPr>
              <w:t>人</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9" w:type="dxa"/>
            <w:vMerge w:val="restart"/>
            <w:vAlign w:val="center"/>
          </w:tcPr>
          <w:p>
            <w:pPr>
              <w:spacing w:line="360" w:lineRule="auto"/>
              <w:ind w:left="455" w:leftChars="-12" w:hanging="480" w:hangingChars="229"/>
              <w:jc w:val="center"/>
              <w:rPr>
                <w:rFonts w:hAnsi="宋体" w:cs="宋体"/>
                <w:bCs/>
                <w:color w:val="000000"/>
              </w:rPr>
            </w:pPr>
            <w:r>
              <w:rPr>
                <w:rFonts w:hint="eastAsia" w:hAnsi="宋体" w:cs="宋体"/>
                <w:bCs/>
                <w:color w:val="000000"/>
              </w:rPr>
              <w:t>2</w:t>
            </w:r>
          </w:p>
        </w:tc>
        <w:tc>
          <w:tcPr>
            <w:tcW w:w="966" w:type="dxa"/>
            <w:vMerge w:val="restart"/>
            <w:vAlign w:val="center"/>
          </w:tcPr>
          <w:p>
            <w:pPr>
              <w:pStyle w:val="42"/>
              <w:spacing w:line="100" w:lineRule="atLeast"/>
              <w:ind w:left="1752"/>
              <w:jc w:val="center"/>
              <w:rPr>
                <w:rFonts w:ascii="宋体" w:hAnsi="宋体" w:eastAsia="宋体"/>
              </w:rPr>
            </w:pPr>
            <w:r>
              <w:rPr>
                <w:rFonts w:hint="eastAsia" w:ascii="宋体" w:hAnsi="宋体" w:eastAsia="宋体"/>
              </w:rPr>
              <w:t>质量安全等</w:t>
            </w:r>
            <w:r>
              <w:rPr>
                <w:rFonts w:ascii="宋体" w:hAnsi="宋体" w:eastAsia="宋体"/>
              </w:rPr>
              <w:t>管</w:t>
            </w:r>
            <w:r>
              <w:rPr>
                <w:rFonts w:hint="eastAsia" w:ascii="宋体" w:hAnsi="宋体" w:eastAsia="宋体"/>
              </w:rPr>
              <w:t xml:space="preserve">   </w:t>
            </w:r>
            <w:r>
              <w:rPr>
                <w:rFonts w:ascii="宋体" w:hAnsi="宋体" w:eastAsia="宋体"/>
              </w:rPr>
              <w:t>理</w:t>
            </w: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合同签订后15日内向委托</w:t>
            </w:r>
          </w:p>
          <w:p>
            <w:pPr>
              <w:spacing w:line="100" w:lineRule="atLeast"/>
              <w:ind w:left="455" w:leftChars="-12" w:hanging="480" w:hangingChars="229"/>
              <w:rPr>
                <w:rFonts w:hAnsi="宋体" w:cs="宋体"/>
                <w:bCs/>
                <w:color w:val="000000"/>
              </w:rPr>
            </w:pPr>
            <w:r>
              <w:rPr>
                <w:rFonts w:hAnsi="宋体" w:cs="宋体"/>
                <w:bCs/>
                <w:color w:val="000000"/>
              </w:rPr>
              <w:t>人提交监理大纲</w:t>
            </w:r>
          </w:p>
        </w:tc>
        <w:tc>
          <w:tcPr>
            <w:tcW w:w="2727" w:type="dxa"/>
            <w:vAlign w:val="center"/>
          </w:tcPr>
          <w:p>
            <w:pPr>
              <w:spacing w:line="100" w:lineRule="atLeast"/>
              <w:ind w:left="455" w:leftChars="-12" w:hanging="480" w:hangingChars="229"/>
              <w:jc w:val="center"/>
              <w:rPr>
                <w:rFonts w:hAnsi="宋体" w:cs="宋体"/>
                <w:bCs/>
                <w:color w:val="000000"/>
              </w:rPr>
            </w:pPr>
            <w:r>
              <w:rPr>
                <w:rFonts w:hAnsi="宋体" w:cs="宋体"/>
                <w:bCs/>
                <w:color w:val="000000"/>
              </w:rPr>
              <w:t>1000元/天</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监理规划、监理细则在召开</w:t>
            </w:r>
          </w:p>
          <w:p>
            <w:pPr>
              <w:spacing w:line="100" w:lineRule="atLeast"/>
              <w:ind w:left="455" w:leftChars="-12" w:hanging="480" w:hangingChars="229"/>
              <w:rPr>
                <w:rFonts w:hAnsi="宋体" w:cs="宋体"/>
                <w:bCs/>
                <w:color w:val="000000"/>
              </w:rPr>
            </w:pPr>
            <w:r>
              <w:rPr>
                <w:rFonts w:hAnsi="宋体" w:cs="宋体"/>
                <w:bCs/>
                <w:color w:val="000000"/>
              </w:rPr>
              <w:t>第一次工地例会7天前提</w:t>
            </w:r>
          </w:p>
          <w:p>
            <w:pPr>
              <w:spacing w:line="100" w:lineRule="atLeast"/>
              <w:ind w:left="455" w:leftChars="-12" w:hanging="480" w:hangingChars="229"/>
              <w:rPr>
                <w:rFonts w:hAnsi="宋体" w:cs="宋体"/>
                <w:bCs/>
                <w:color w:val="000000"/>
              </w:rPr>
            </w:pPr>
            <w:r>
              <w:rPr>
                <w:rFonts w:hAnsi="宋体" w:cs="宋体"/>
                <w:bCs/>
                <w:color w:val="000000"/>
              </w:rPr>
              <w:t>交委托人</w:t>
            </w:r>
          </w:p>
        </w:tc>
        <w:tc>
          <w:tcPr>
            <w:tcW w:w="2727" w:type="dxa"/>
            <w:vAlign w:val="center"/>
          </w:tcPr>
          <w:p>
            <w:pPr>
              <w:spacing w:line="100" w:lineRule="atLeast"/>
              <w:ind w:left="455" w:leftChars="-12" w:hanging="480" w:hangingChars="229"/>
              <w:jc w:val="center"/>
              <w:rPr>
                <w:rFonts w:hAnsi="宋体" w:cs="宋体"/>
                <w:bCs/>
                <w:color w:val="000000"/>
              </w:rPr>
            </w:pPr>
            <w:r>
              <w:rPr>
                <w:rFonts w:hAnsi="宋体" w:cs="宋体"/>
                <w:bCs/>
                <w:color w:val="000000"/>
              </w:rPr>
              <w:t>1000元/天</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每周定时向委托人提交质</w:t>
            </w:r>
          </w:p>
          <w:p>
            <w:pPr>
              <w:spacing w:line="100" w:lineRule="atLeast"/>
              <w:ind w:left="455" w:leftChars="-12" w:hanging="480" w:hangingChars="229"/>
              <w:rPr>
                <w:rFonts w:hAnsi="宋体" w:cs="宋体"/>
                <w:bCs/>
                <w:color w:val="000000"/>
              </w:rPr>
            </w:pPr>
            <w:r>
              <w:rPr>
                <w:rFonts w:hAnsi="宋体" w:cs="宋体"/>
                <w:bCs/>
                <w:color w:val="000000"/>
              </w:rPr>
              <w:t>量、安全评估报告，报告提</w:t>
            </w:r>
          </w:p>
          <w:p>
            <w:pPr>
              <w:spacing w:line="100" w:lineRule="atLeast"/>
              <w:ind w:left="455" w:leftChars="-12" w:hanging="480" w:hangingChars="229"/>
              <w:rPr>
                <w:rFonts w:hAnsi="宋体" w:cs="宋体"/>
                <w:bCs/>
                <w:color w:val="000000"/>
              </w:rPr>
            </w:pPr>
            <w:r>
              <w:rPr>
                <w:rFonts w:hAnsi="宋体" w:cs="宋体"/>
                <w:bCs/>
                <w:color w:val="000000"/>
              </w:rPr>
              <w:t>及待整改问题在下次报告</w:t>
            </w:r>
          </w:p>
          <w:p>
            <w:pPr>
              <w:spacing w:line="100" w:lineRule="atLeast"/>
              <w:ind w:left="455" w:leftChars="-12" w:hanging="480" w:hangingChars="229"/>
              <w:rPr>
                <w:rFonts w:hAnsi="宋体" w:cs="宋体"/>
                <w:bCs/>
                <w:color w:val="000000"/>
              </w:rPr>
            </w:pPr>
            <w:r>
              <w:rPr>
                <w:rFonts w:hAnsi="宋体" w:cs="宋体"/>
                <w:bCs/>
                <w:color w:val="000000"/>
              </w:rPr>
              <w:t>中整改率达到90%以上</w:t>
            </w:r>
          </w:p>
        </w:tc>
        <w:tc>
          <w:tcPr>
            <w:tcW w:w="2727" w:type="dxa"/>
            <w:vAlign w:val="center"/>
          </w:tcPr>
          <w:p>
            <w:pPr>
              <w:spacing w:line="100" w:lineRule="atLeast"/>
              <w:ind w:left="455" w:leftChars="-12" w:hanging="480" w:hangingChars="229"/>
              <w:jc w:val="center"/>
              <w:rPr>
                <w:rFonts w:hAnsi="宋体" w:cs="宋体"/>
                <w:bCs/>
                <w:color w:val="000000"/>
              </w:rPr>
            </w:pPr>
            <w:r>
              <w:rPr>
                <w:rFonts w:hint="eastAsia" w:hAnsi="宋体" w:cs="宋体"/>
                <w:bCs/>
                <w:color w:val="000000"/>
                <w:lang w:val="en-US" w:eastAsia="zh-CN"/>
              </w:rPr>
              <w:t>1</w:t>
            </w:r>
            <w:r>
              <w:rPr>
                <w:rFonts w:hAnsi="宋体" w:cs="宋体"/>
                <w:bCs/>
                <w:color w:val="000000"/>
              </w:rPr>
              <w:t>000元/次</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理人应对竣工图纸承担审</w:t>
            </w:r>
          </w:p>
          <w:p>
            <w:pPr>
              <w:spacing w:line="100" w:lineRule="atLeast"/>
              <w:ind w:left="455" w:leftChars="-12" w:hanging="480" w:hangingChars="229"/>
              <w:rPr>
                <w:rFonts w:hAnsi="宋体" w:cs="宋体"/>
                <w:bCs/>
                <w:color w:val="000000"/>
              </w:rPr>
            </w:pPr>
            <w:r>
              <w:rPr>
                <w:rFonts w:hAnsi="宋体" w:cs="宋体"/>
                <w:bCs/>
                <w:color w:val="000000"/>
              </w:rPr>
              <w:t>核责任，经委托人审核竣工</w:t>
            </w:r>
          </w:p>
          <w:p>
            <w:pPr>
              <w:spacing w:line="100" w:lineRule="atLeast"/>
              <w:ind w:left="455" w:leftChars="-12" w:hanging="480" w:hangingChars="229"/>
              <w:rPr>
                <w:rFonts w:hAnsi="宋体" w:cs="宋体"/>
                <w:bCs/>
                <w:color w:val="000000"/>
              </w:rPr>
            </w:pPr>
            <w:r>
              <w:rPr>
                <w:rFonts w:hAnsi="宋体" w:cs="宋体"/>
                <w:bCs/>
                <w:color w:val="000000"/>
              </w:rPr>
              <w:t>图纸发现与实际施工结果</w:t>
            </w:r>
          </w:p>
          <w:p>
            <w:pPr>
              <w:spacing w:line="100" w:lineRule="atLeast"/>
              <w:ind w:left="455" w:leftChars="-12" w:hanging="480" w:hangingChars="229"/>
              <w:rPr>
                <w:rFonts w:hAnsi="宋体" w:cs="宋体"/>
                <w:bCs/>
                <w:color w:val="000000"/>
              </w:rPr>
            </w:pPr>
            <w:r>
              <w:rPr>
                <w:rFonts w:hAnsi="宋体" w:cs="宋体"/>
                <w:bCs/>
                <w:color w:val="000000"/>
              </w:rPr>
              <w:t>不符</w:t>
            </w:r>
          </w:p>
        </w:tc>
        <w:tc>
          <w:tcPr>
            <w:tcW w:w="2727" w:type="dxa"/>
            <w:vAlign w:val="center"/>
          </w:tcPr>
          <w:p>
            <w:pPr>
              <w:spacing w:line="100" w:lineRule="atLeast"/>
              <w:ind w:left="455" w:leftChars="-12" w:hanging="480" w:hangingChars="229"/>
              <w:jc w:val="center"/>
              <w:rPr>
                <w:rFonts w:hAnsi="宋体" w:cs="宋体"/>
                <w:bCs/>
                <w:color w:val="000000"/>
              </w:rPr>
            </w:pPr>
            <w:r>
              <w:rPr>
                <w:rFonts w:hint="eastAsia" w:hAnsi="宋体" w:cs="宋体"/>
                <w:bCs/>
                <w:color w:val="000000"/>
                <w:lang w:val="en-US" w:eastAsia="zh-CN"/>
              </w:rPr>
              <w:t>1</w:t>
            </w:r>
            <w:r>
              <w:rPr>
                <w:rFonts w:hAnsi="宋体" w:cs="宋体"/>
                <w:bCs/>
                <w:color w:val="000000"/>
              </w:rPr>
              <w:t>000元/处</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施工单位违反操作规范，监</w:t>
            </w:r>
          </w:p>
          <w:p>
            <w:pPr>
              <w:spacing w:line="100" w:lineRule="atLeast"/>
              <w:ind w:left="455" w:leftChars="-12" w:hanging="480" w:hangingChars="229"/>
              <w:rPr>
                <w:rFonts w:hAnsi="宋体" w:cs="宋体"/>
                <w:bCs/>
                <w:color w:val="000000"/>
              </w:rPr>
            </w:pPr>
            <w:r>
              <w:rPr>
                <w:rFonts w:hAnsi="宋体" w:cs="宋体"/>
                <w:bCs/>
                <w:color w:val="000000"/>
              </w:rPr>
              <w:t>理人没有及时指出整改并</w:t>
            </w:r>
          </w:p>
          <w:p>
            <w:pPr>
              <w:spacing w:line="100" w:lineRule="atLeast"/>
              <w:ind w:left="455" w:leftChars="-12" w:hanging="480" w:hangingChars="229"/>
              <w:rPr>
                <w:rFonts w:hAnsi="宋体" w:cs="宋体"/>
                <w:bCs/>
                <w:color w:val="000000"/>
              </w:rPr>
            </w:pPr>
            <w:r>
              <w:rPr>
                <w:rFonts w:hAnsi="宋体" w:cs="宋体"/>
                <w:bCs/>
                <w:color w:val="000000"/>
              </w:rPr>
              <w:t>采取有效措施</w:t>
            </w:r>
          </w:p>
        </w:tc>
        <w:tc>
          <w:tcPr>
            <w:tcW w:w="2727" w:type="dxa"/>
            <w:vAlign w:val="center"/>
          </w:tcPr>
          <w:p>
            <w:pPr>
              <w:spacing w:line="100" w:lineRule="atLeast"/>
              <w:ind w:left="455" w:leftChars="-12" w:right="120" w:hanging="480" w:hangingChars="229"/>
              <w:jc w:val="center"/>
              <w:rPr>
                <w:rFonts w:hAnsi="宋体" w:cs="宋体"/>
                <w:bCs/>
                <w:color w:val="000000"/>
              </w:rPr>
            </w:pPr>
            <w:r>
              <w:rPr>
                <w:rFonts w:hAnsi="宋体" w:cs="宋体"/>
                <w:bCs/>
                <w:color w:val="000000"/>
              </w:rPr>
              <w:t>被政府有关部门处罚，</w:t>
            </w:r>
          </w:p>
          <w:p>
            <w:pPr>
              <w:spacing w:line="100" w:lineRule="atLeast"/>
              <w:ind w:left="455" w:leftChars="-12" w:right="120" w:hanging="480" w:hangingChars="229"/>
              <w:jc w:val="center"/>
              <w:rPr>
                <w:rFonts w:hAnsi="宋体" w:cs="宋体"/>
                <w:bCs/>
                <w:color w:val="000000"/>
              </w:rPr>
            </w:pPr>
            <w:r>
              <w:rPr>
                <w:rFonts w:hAnsi="宋体" w:cs="宋体"/>
                <w:bCs/>
                <w:color w:val="000000"/>
              </w:rPr>
              <w:t>如通报批评、警告和罚</w:t>
            </w:r>
          </w:p>
          <w:p>
            <w:pPr>
              <w:spacing w:line="100" w:lineRule="atLeast"/>
              <w:ind w:left="455" w:leftChars="-12" w:right="120" w:hanging="480" w:hangingChars="229"/>
              <w:jc w:val="center"/>
              <w:rPr>
                <w:rFonts w:hAnsi="宋体" w:cs="宋体"/>
                <w:bCs/>
                <w:color w:val="000000"/>
              </w:rPr>
            </w:pPr>
            <w:r>
              <w:rPr>
                <w:rFonts w:hAnsi="宋体" w:cs="宋体"/>
                <w:bCs/>
                <w:color w:val="000000"/>
              </w:rPr>
              <w:t>款等处罚监理违约金</w:t>
            </w:r>
          </w:p>
          <w:p>
            <w:pPr>
              <w:spacing w:line="100" w:lineRule="atLeast"/>
              <w:ind w:left="455" w:leftChars="-12" w:right="120" w:hanging="480" w:hangingChars="229"/>
              <w:jc w:val="center"/>
              <w:rPr>
                <w:rFonts w:hAnsi="宋体" w:cs="宋体"/>
                <w:bCs/>
                <w:color w:val="000000"/>
              </w:rPr>
            </w:pPr>
            <w:r>
              <w:rPr>
                <w:rFonts w:hAnsi="宋体" w:cs="宋体"/>
                <w:bCs/>
                <w:color w:val="000000"/>
              </w:rPr>
              <w:t>2000元/次；因重大安</w:t>
            </w:r>
          </w:p>
          <w:p>
            <w:pPr>
              <w:spacing w:line="100" w:lineRule="atLeast"/>
              <w:ind w:left="455" w:leftChars="-12" w:right="120" w:hanging="480" w:hangingChars="229"/>
              <w:jc w:val="center"/>
              <w:rPr>
                <w:rFonts w:hAnsi="宋体" w:cs="宋体"/>
                <w:bCs/>
                <w:color w:val="000000"/>
              </w:rPr>
            </w:pPr>
            <w:r>
              <w:rPr>
                <w:rFonts w:hAnsi="宋体" w:cs="宋体"/>
                <w:bCs/>
                <w:color w:val="000000"/>
              </w:rPr>
              <w:t>全或质量隐患被主管部</w:t>
            </w:r>
          </w:p>
          <w:p>
            <w:pPr>
              <w:spacing w:line="100" w:lineRule="atLeast"/>
              <w:ind w:left="455" w:leftChars="-12" w:right="120" w:hanging="480" w:hangingChars="229"/>
              <w:jc w:val="center"/>
              <w:rPr>
                <w:rFonts w:hAnsi="宋体" w:cs="宋体"/>
                <w:bCs/>
                <w:color w:val="000000"/>
              </w:rPr>
            </w:pPr>
            <w:r>
              <w:rPr>
                <w:rFonts w:hAnsi="宋体" w:cs="宋体"/>
                <w:bCs/>
                <w:color w:val="000000"/>
              </w:rPr>
              <w:t>门要求停工整改的，处</w:t>
            </w:r>
          </w:p>
          <w:p>
            <w:pPr>
              <w:spacing w:line="100" w:lineRule="atLeast"/>
              <w:ind w:left="665" w:leftChars="-12" w:hanging="690" w:hangingChars="329"/>
              <w:jc w:val="left"/>
              <w:rPr>
                <w:rFonts w:hAnsi="宋体" w:cs="宋体"/>
                <w:bCs/>
                <w:color w:val="000000"/>
              </w:rPr>
            </w:pPr>
            <w:r>
              <w:rPr>
                <w:rFonts w:hAnsi="宋体" w:cs="宋体"/>
                <w:bCs/>
                <w:color w:val="000000"/>
              </w:rPr>
              <w:t>罚监理违约金10000元/次</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委托人检查中若发现重大</w:t>
            </w:r>
          </w:p>
          <w:p>
            <w:pPr>
              <w:spacing w:line="100" w:lineRule="atLeast"/>
              <w:ind w:left="455" w:leftChars="-12" w:hanging="480" w:hangingChars="229"/>
              <w:rPr>
                <w:rFonts w:hAnsi="宋体" w:cs="宋体"/>
                <w:bCs/>
                <w:color w:val="000000"/>
              </w:rPr>
            </w:pPr>
            <w:r>
              <w:rPr>
                <w:rFonts w:hAnsi="宋体" w:cs="宋体"/>
                <w:bCs/>
                <w:color w:val="000000"/>
              </w:rPr>
              <w:t>安全隐患、重大质量隐患、</w:t>
            </w:r>
          </w:p>
          <w:p>
            <w:pPr>
              <w:spacing w:line="100" w:lineRule="atLeast"/>
              <w:ind w:left="455" w:leftChars="-12" w:hanging="480" w:hangingChars="229"/>
              <w:rPr>
                <w:rFonts w:hAnsi="宋体" w:cs="宋体"/>
                <w:bCs/>
                <w:color w:val="000000"/>
              </w:rPr>
            </w:pPr>
            <w:r>
              <w:rPr>
                <w:rFonts w:hAnsi="宋体" w:cs="宋体"/>
                <w:bCs/>
                <w:color w:val="000000"/>
              </w:rPr>
              <w:t>重大质量缺陷及其他安全</w:t>
            </w:r>
          </w:p>
          <w:p>
            <w:pPr>
              <w:spacing w:line="100" w:lineRule="atLeast"/>
              <w:ind w:left="455" w:leftChars="-12" w:hanging="480" w:hangingChars="229"/>
              <w:rPr>
                <w:rFonts w:hAnsi="宋体" w:cs="宋体"/>
                <w:bCs/>
                <w:color w:val="000000"/>
              </w:rPr>
            </w:pPr>
            <w:r>
              <w:rPr>
                <w:rFonts w:hAnsi="宋体" w:cs="宋体"/>
                <w:bCs/>
                <w:color w:val="000000"/>
              </w:rPr>
              <w:t>隐患及不文明施工现象</w:t>
            </w:r>
          </w:p>
        </w:tc>
        <w:tc>
          <w:tcPr>
            <w:tcW w:w="2727" w:type="dxa"/>
            <w:vAlign w:val="center"/>
          </w:tcPr>
          <w:p>
            <w:pPr>
              <w:spacing w:line="100" w:lineRule="atLeast"/>
              <w:ind w:left="455" w:leftChars="-12" w:hanging="480" w:hangingChars="229"/>
              <w:jc w:val="center"/>
              <w:rPr>
                <w:rFonts w:hAnsi="宋体" w:cs="宋体"/>
                <w:bCs/>
                <w:color w:val="000000"/>
              </w:rPr>
            </w:pPr>
            <w:r>
              <w:rPr>
                <w:rFonts w:hAnsi="宋体" w:cs="宋体"/>
                <w:bCs/>
                <w:color w:val="000000"/>
              </w:rPr>
              <w:t>2000元/次</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发现监理人员与现场任何</w:t>
            </w:r>
          </w:p>
          <w:p>
            <w:pPr>
              <w:spacing w:line="100" w:lineRule="atLeast"/>
              <w:ind w:left="455" w:leftChars="-12" w:hanging="480" w:hangingChars="229"/>
              <w:rPr>
                <w:rFonts w:hAnsi="宋体" w:cs="宋体"/>
                <w:bCs/>
                <w:color w:val="000000"/>
              </w:rPr>
            </w:pPr>
            <w:r>
              <w:rPr>
                <w:rFonts w:hAnsi="宋体" w:cs="宋体"/>
                <w:bCs/>
                <w:color w:val="000000"/>
              </w:rPr>
              <w:t>施工单位有任何吃喝卡要</w:t>
            </w:r>
          </w:p>
          <w:p>
            <w:pPr>
              <w:spacing w:line="100" w:lineRule="atLeast"/>
              <w:ind w:left="455" w:leftChars="-12" w:hanging="480" w:hangingChars="229"/>
              <w:rPr>
                <w:rFonts w:hAnsi="宋体" w:cs="宋体"/>
                <w:bCs/>
                <w:color w:val="000000"/>
              </w:rPr>
            </w:pPr>
            <w:r>
              <w:rPr>
                <w:rFonts w:hAnsi="宋体" w:cs="宋体"/>
                <w:bCs/>
                <w:color w:val="000000"/>
              </w:rPr>
              <w:t>的关系</w:t>
            </w:r>
          </w:p>
        </w:tc>
        <w:tc>
          <w:tcPr>
            <w:tcW w:w="2727" w:type="dxa"/>
            <w:vAlign w:val="center"/>
          </w:tcPr>
          <w:p>
            <w:pPr>
              <w:spacing w:line="100" w:lineRule="atLeast"/>
              <w:ind w:left="455" w:leftChars="-12" w:hanging="480" w:hangingChars="229"/>
              <w:jc w:val="left"/>
              <w:rPr>
                <w:rFonts w:hAnsi="宋体" w:cs="宋体"/>
                <w:bCs/>
                <w:color w:val="000000"/>
              </w:rPr>
            </w:pPr>
            <w:r>
              <w:rPr>
                <w:rFonts w:hAnsi="宋体" w:cs="宋体"/>
                <w:bCs/>
                <w:color w:val="000000"/>
              </w:rPr>
              <w:t>清除出场并通报各方，</w:t>
            </w:r>
          </w:p>
          <w:p>
            <w:pPr>
              <w:spacing w:line="100" w:lineRule="atLeast"/>
              <w:ind w:left="455" w:leftChars="-12" w:hanging="480" w:hangingChars="229"/>
              <w:jc w:val="left"/>
              <w:rPr>
                <w:rFonts w:hAnsi="宋体" w:cs="宋体"/>
                <w:bCs/>
                <w:color w:val="000000"/>
              </w:rPr>
            </w:pPr>
            <w:r>
              <w:rPr>
                <w:rFonts w:hAnsi="宋体" w:cs="宋体"/>
                <w:bCs/>
                <w:color w:val="000000"/>
              </w:rPr>
              <w:t>10000元～</w:t>
            </w:r>
            <w:r>
              <w:rPr>
                <w:rFonts w:hint="eastAsia" w:hAnsi="宋体" w:cs="宋体"/>
                <w:bCs/>
                <w:color w:val="000000"/>
              </w:rPr>
              <w:t>5</w:t>
            </w:r>
            <w:r>
              <w:rPr>
                <w:rFonts w:hAnsi="宋体" w:cs="宋体"/>
                <w:bCs/>
                <w:color w:val="000000"/>
              </w:rPr>
              <w:t>0000元/次</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监理考核中，每发现一人次</w:t>
            </w:r>
          </w:p>
          <w:p>
            <w:pPr>
              <w:spacing w:line="100" w:lineRule="atLeast"/>
              <w:ind w:left="455" w:leftChars="-12" w:hanging="480" w:hangingChars="229"/>
              <w:rPr>
                <w:rFonts w:hAnsi="宋体" w:cs="宋体"/>
                <w:bCs/>
                <w:color w:val="000000"/>
              </w:rPr>
            </w:pPr>
            <w:r>
              <w:rPr>
                <w:rFonts w:hAnsi="宋体" w:cs="宋体"/>
                <w:bCs/>
                <w:color w:val="000000"/>
              </w:rPr>
              <w:t>记录不及时、不真实，没有</w:t>
            </w:r>
          </w:p>
          <w:p>
            <w:pPr>
              <w:spacing w:line="100" w:lineRule="atLeast"/>
              <w:ind w:left="455" w:leftChars="-12" w:hanging="480" w:hangingChars="229"/>
              <w:rPr>
                <w:rFonts w:hAnsi="宋体" w:cs="宋体"/>
                <w:bCs/>
                <w:color w:val="000000"/>
              </w:rPr>
            </w:pPr>
            <w:r>
              <w:rPr>
                <w:rFonts w:hAnsi="宋体" w:cs="宋体"/>
                <w:bCs/>
                <w:color w:val="000000"/>
              </w:rPr>
              <w:t>实测记录或实测记录不符</w:t>
            </w:r>
          </w:p>
          <w:p>
            <w:pPr>
              <w:spacing w:line="100" w:lineRule="atLeast"/>
              <w:ind w:left="455" w:leftChars="-12" w:hanging="480" w:hangingChars="229"/>
              <w:rPr>
                <w:rFonts w:hAnsi="宋体" w:cs="宋体"/>
                <w:bCs/>
                <w:color w:val="000000"/>
              </w:rPr>
            </w:pPr>
            <w:r>
              <w:rPr>
                <w:rFonts w:hAnsi="宋体" w:cs="宋体"/>
                <w:bCs/>
                <w:color w:val="000000"/>
              </w:rPr>
              <w:t>合要求的</w:t>
            </w:r>
          </w:p>
        </w:tc>
        <w:tc>
          <w:tcPr>
            <w:tcW w:w="2727" w:type="dxa"/>
            <w:vAlign w:val="center"/>
          </w:tcPr>
          <w:p>
            <w:pPr>
              <w:spacing w:line="100" w:lineRule="atLeast"/>
              <w:ind w:left="455" w:leftChars="-12" w:hanging="480" w:hangingChars="229"/>
              <w:jc w:val="center"/>
              <w:rPr>
                <w:rFonts w:hAnsi="宋体" w:cs="宋体"/>
                <w:bCs/>
                <w:color w:val="000000"/>
              </w:rPr>
            </w:pPr>
            <w:r>
              <w:rPr>
                <w:rFonts w:hAnsi="宋体" w:cs="宋体"/>
                <w:bCs/>
                <w:color w:val="000000"/>
              </w:rPr>
              <w:t>1000元/次</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除不可抗力因素外，若工程</w:t>
            </w:r>
          </w:p>
          <w:p>
            <w:pPr>
              <w:spacing w:line="100" w:lineRule="atLeast"/>
              <w:ind w:left="455" w:leftChars="-12" w:hanging="480" w:hangingChars="229"/>
              <w:rPr>
                <w:rFonts w:hAnsi="宋体" w:cs="宋体"/>
                <w:bCs/>
                <w:color w:val="000000"/>
              </w:rPr>
            </w:pPr>
            <w:r>
              <w:rPr>
                <w:rFonts w:hAnsi="宋体" w:cs="宋体"/>
                <w:bCs/>
                <w:color w:val="000000"/>
              </w:rPr>
              <w:t>施工过程中出现国家规定</w:t>
            </w:r>
          </w:p>
          <w:p>
            <w:pPr>
              <w:spacing w:line="100" w:lineRule="atLeast"/>
              <w:ind w:left="455" w:leftChars="-12" w:hanging="480" w:hangingChars="229"/>
              <w:rPr>
                <w:rFonts w:hAnsi="宋体" w:cs="宋体"/>
                <w:bCs/>
                <w:color w:val="000000"/>
              </w:rPr>
            </w:pPr>
            <w:r>
              <w:rPr>
                <w:rFonts w:hAnsi="宋体" w:cs="宋体"/>
                <w:bCs/>
                <w:color w:val="000000"/>
              </w:rPr>
              <w:t>的任何一般质量事故/严重</w:t>
            </w:r>
          </w:p>
          <w:p>
            <w:pPr>
              <w:spacing w:line="100" w:lineRule="atLeast"/>
              <w:ind w:left="455" w:leftChars="-12" w:hanging="480" w:hangingChars="229"/>
              <w:rPr>
                <w:rFonts w:hAnsi="宋体" w:cs="宋体"/>
                <w:bCs/>
                <w:color w:val="000000"/>
              </w:rPr>
            </w:pPr>
            <w:r>
              <w:rPr>
                <w:rFonts w:hAnsi="宋体" w:cs="宋体"/>
                <w:bCs/>
                <w:color w:val="000000"/>
              </w:rPr>
              <w:t>质量事故</w:t>
            </w:r>
          </w:p>
        </w:tc>
        <w:tc>
          <w:tcPr>
            <w:tcW w:w="2727" w:type="dxa"/>
            <w:vAlign w:val="center"/>
          </w:tcPr>
          <w:p>
            <w:pPr>
              <w:spacing w:line="100" w:lineRule="atLeast"/>
              <w:ind w:left="455" w:leftChars="-12" w:hanging="480" w:hangingChars="229"/>
              <w:jc w:val="center"/>
              <w:rPr>
                <w:rFonts w:hAnsi="宋体" w:cs="宋体"/>
                <w:bCs/>
                <w:color w:val="000000"/>
              </w:rPr>
            </w:pPr>
            <w:r>
              <w:rPr>
                <w:rFonts w:hAnsi="宋体" w:cs="宋体"/>
                <w:bCs/>
                <w:color w:val="000000"/>
              </w:rPr>
              <w:t>每次按照监理费</w:t>
            </w:r>
          </w:p>
          <w:p>
            <w:pPr>
              <w:spacing w:line="100" w:lineRule="atLeast"/>
              <w:ind w:left="455" w:leftChars="-12" w:hanging="480" w:hangingChars="229"/>
              <w:jc w:val="center"/>
              <w:rPr>
                <w:rFonts w:hAnsi="宋体" w:cs="宋体"/>
                <w:bCs/>
                <w:color w:val="000000"/>
              </w:rPr>
            </w:pPr>
            <w:r>
              <w:rPr>
                <w:rFonts w:hAnsi="宋体" w:cs="宋体"/>
                <w:bCs/>
                <w:color w:val="000000"/>
              </w:rPr>
              <w:t>1%/监理费5% 进</w:t>
            </w:r>
          </w:p>
          <w:p>
            <w:pPr>
              <w:spacing w:line="100" w:lineRule="atLeast"/>
              <w:ind w:left="455" w:leftChars="-12" w:hanging="480" w:hangingChars="229"/>
              <w:jc w:val="center"/>
              <w:rPr>
                <w:rFonts w:hAnsi="宋体" w:cs="宋体"/>
                <w:bCs/>
                <w:color w:val="000000"/>
              </w:rPr>
            </w:pPr>
            <w:r>
              <w:rPr>
                <w:rFonts w:hAnsi="宋体" w:cs="宋体"/>
                <w:bCs/>
                <w:color w:val="000000"/>
              </w:rPr>
              <w:t>行违约金处罚</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对工程质量通病（缺陷）、</w:t>
            </w:r>
          </w:p>
          <w:p>
            <w:pPr>
              <w:spacing w:line="100" w:lineRule="atLeast"/>
              <w:ind w:left="455" w:leftChars="-12" w:hanging="480" w:hangingChars="229"/>
              <w:rPr>
                <w:rFonts w:hAnsi="宋体" w:cs="宋体"/>
                <w:bCs/>
                <w:color w:val="000000"/>
              </w:rPr>
            </w:pPr>
            <w:r>
              <w:rPr>
                <w:rFonts w:hAnsi="宋体" w:cs="宋体"/>
                <w:bCs/>
                <w:color w:val="000000"/>
              </w:rPr>
              <w:t>安全隐患、不文明施工现象</w:t>
            </w:r>
          </w:p>
          <w:p>
            <w:pPr>
              <w:spacing w:line="100" w:lineRule="atLeast"/>
              <w:ind w:left="455" w:leftChars="-12" w:hanging="480" w:hangingChars="229"/>
              <w:rPr>
                <w:rFonts w:hAnsi="宋体" w:cs="宋体"/>
                <w:bCs/>
                <w:color w:val="000000"/>
              </w:rPr>
            </w:pPr>
            <w:r>
              <w:rPr>
                <w:rFonts w:hAnsi="宋体" w:cs="宋体"/>
                <w:bCs/>
                <w:color w:val="000000"/>
              </w:rPr>
              <w:t>不能有效控制，在下次检查</w:t>
            </w:r>
          </w:p>
          <w:p>
            <w:pPr>
              <w:spacing w:line="100" w:lineRule="atLeast"/>
              <w:ind w:left="455" w:leftChars="-12" w:hanging="480" w:hangingChars="229"/>
              <w:rPr>
                <w:rFonts w:hAnsi="宋体" w:cs="宋体"/>
                <w:bCs/>
                <w:color w:val="000000"/>
              </w:rPr>
            </w:pPr>
            <w:r>
              <w:rPr>
                <w:rFonts w:hAnsi="宋体" w:cs="宋体"/>
                <w:bCs/>
                <w:color w:val="000000"/>
              </w:rPr>
              <w:t>中重复出现时</w:t>
            </w:r>
          </w:p>
        </w:tc>
        <w:tc>
          <w:tcPr>
            <w:tcW w:w="2727" w:type="dxa"/>
            <w:vAlign w:val="center"/>
          </w:tcPr>
          <w:p>
            <w:pPr>
              <w:spacing w:line="100" w:lineRule="atLeast"/>
              <w:ind w:left="455" w:leftChars="-12" w:hanging="480" w:hangingChars="229"/>
              <w:jc w:val="center"/>
              <w:rPr>
                <w:rFonts w:hAnsi="宋体" w:cs="宋体"/>
                <w:bCs/>
                <w:color w:val="000000"/>
              </w:rPr>
            </w:pPr>
            <w:r>
              <w:rPr>
                <w:rFonts w:hAnsi="宋体" w:cs="宋体"/>
                <w:bCs/>
                <w:color w:val="000000"/>
              </w:rPr>
              <w:t>1000元/次</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无合理理由拒不执行委托</w:t>
            </w:r>
          </w:p>
          <w:p>
            <w:pPr>
              <w:spacing w:line="100" w:lineRule="atLeast"/>
              <w:ind w:left="455" w:leftChars="-12" w:hanging="480" w:hangingChars="229"/>
              <w:rPr>
                <w:rFonts w:hAnsi="宋体" w:cs="宋体"/>
                <w:bCs/>
                <w:color w:val="000000"/>
              </w:rPr>
            </w:pPr>
            <w:r>
              <w:rPr>
                <w:rFonts w:hAnsi="宋体" w:cs="宋体"/>
                <w:bCs/>
                <w:color w:val="000000"/>
              </w:rPr>
              <w:t>人指令</w:t>
            </w:r>
          </w:p>
        </w:tc>
        <w:tc>
          <w:tcPr>
            <w:tcW w:w="2727" w:type="dxa"/>
            <w:vAlign w:val="center"/>
          </w:tcPr>
          <w:p>
            <w:pPr>
              <w:spacing w:line="100" w:lineRule="atLeast"/>
              <w:ind w:left="455" w:leftChars="-12" w:hanging="480" w:hangingChars="229"/>
              <w:jc w:val="center"/>
              <w:rPr>
                <w:rFonts w:hAnsi="宋体" w:cs="宋体"/>
                <w:bCs/>
                <w:color w:val="000000"/>
              </w:rPr>
            </w:pPr>
            <w:r>
              <w:rPr>
                <w:rFonts w:hAnsi="宋体" w:cs="宋体"/>
                <w:bCs/>
                <w:color w:val="000000"/>
              </w:rPr>
              <w:t>5000元/次</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监理人在投标文件中承诺</w:t>
            </w:r>
          </w:p>
          <w:p>
            <w:pPr>
              <w:spacing w:line="100" w:lineRule="atLeast"/>
              <w:ind w:left="455" w:leftChars="-12" w:hanging="480" w:hangingChars="229"/>
              <w:rPr>
                <w:rFonts w:hAnsi="宋体" w:cs="宋体"/>
                <w:bCs/>
                <w:color w:val="000000"/>
              </w:rPr>
            </w:pPr>
            <w:r>
              <w:rPr>
                <w:rFonts w:hAnsi="宋体" w:cs="宋体"/>
                <w:bCs/>
                <w:color w:val="000000"/>
              </w:rPr>
              <w:t>用于本工程的仪器设备，未</w:t>
            </w:r>
          </w:p>
          <w:p>
            <w:pPr>
              <w:spacing w:line="100" w:lineRule="atLeast"/>
              <w:ind w:left="455" w:leftChars="-12" w:hanging="480" w:hangingChars="229"/>
              <w:rPr>
                <w:rFonts w:hAnsi="宋体" w:cs="宋体"/>
                <w:bCs/>
                <w:color w:val="000000"/>
              </w:rPr>
            </w:pPr>
            <w:r>
              <w:rPr>
                <w:rFonts w:hAnsi="宋体" w:cs="宋体"/>
                <w:bCs/>
                <w:color w:val="000000"/>
              </w:rPr>
              <w:t>与监理人员同时到场，并服</w:t>
            </w:r>
          </w:p>
          <w:p>
            <w:pPr>
              <w:spacing w:line="100" w:lineRule="atLeast"/>
              <w:ind w:left="455" w:leftChars="-12" w:hanging="480" w:hangingChars="229"/>
              <w:rPr>
                <w:rFonts w:hAnsi="宋体" w:cs="宋体"/>
                <w:bCs/>
                <w:color w:val="000000"/>
              </w:rPr>
            </w:pPr>
            <w:r>
              <w:rPr>
                <w:rFonts w:hAnsi="宋体" w:cs="宋体"/>
                <w:bCs/>
                <w:color w:val="000000"/>
              </w:rPr>
              <w:t>务到工程竣工</w:t>
            </w:r>
          </w:p>
        </w:tc>
        <w:tc>
          <w:tcPr>
            <w:tcW w:w="2727" w:type="dxa"/>
            <w:vAlign w:val="center"/>
          </w:tcPr>
          <w:p>
            <w:pPr>
              <w:spacing w:line="100" w:lineRule="atLeast"/>
              <w:ind w:left="455" w:leftChars="-12" w:hanging="480" w:hangingChars="229"/>
              <w:jc w:val="center"/>
              <w:rPr>
                <w:rFonts w:hAnsi="宋体" w:cs="宋体"/>
                <w:bCs/>
                <w:color w:val="000000"/>
              </w:rPr>
            </w:pPr>
            <w:r>
              <w:rPr>
                <w:rFonts w:hAnsi="宋体" w:cs="宋体"/>
                <w:bCs/>
                <w:color w:val="000000"/>
              </w:rPr>
              <w:t>委托人有权拒绝付监理</w:t>
            </w:r>
          </w:p>
          <w:p>
            <w:pPr>
              <w:spacing w:line="100" w:lineRule="atLeast"/>
              <w:ind w:left="455" w:leftChars="-12" w:hanging="480" w:hangingChars="229"/>
              <w:jc w:val="center"/>
              <w:rPr>
                <w:rFonts w:hAnsi="宋体" w:cs="宋体"/>
                <w:bCs/>
                <w:color w:val="000000"/>
              </w:rPr>
            </w:pPr>
            <w:r>
              <w:rPr>
                <w:rFonts w:hAnsi="宋体" w:cs="宋体"/>
                <w:bCs/>
                <w:color w:val="000000"/>
              </w:rPr>
              <w:t>费或终止合同</w:t>
            </w:r>
          </w:p>
        </w:tc>
        <w:tc>
          <w:tcPr>
            <w:tcW w:w="1937" w:type="dxa"/>
          </w:tcPr>
          <w:p>
            <w:pPr>
              <w:spacing w:line="100" w:lineRule="atLeast"/>
              <w:ind w:left="455" w:leftChars="-12" w:hanging="480" w:hangingChars="229"/>
              <w:jc w:val="center"/>
              <w:rPr>
                <w:rFonts w:hAnsi="宋体" w:cs="宋体"/>
                <w:bCs/>
                <w:color w:val="000000"/>
              </w:rPr>
            </w:pPr>
          </w:p>
        </w:tc>
      </w:tr>
    </w:tbl>
    <w:p>
      <w:pPr>
        <w:numPr>
          <w:ilvl w:val="0"/>
          <w:numId w:val="0"/>
        </w:numPr>
        <w:spacing w:line="360" w:lineRule="auto"/>
        <w:rPr>
          <w:rFonts w:hint="eastAsia" w:hAnsi="宋体" w:cs="宋体"/>
          <w:lang w:val="en-US" w:eastAsia="zh-CN"/>
        </w:rPr>
      </w:pPr>
    </w:p>
    <w:p>
      <w:pPr>
        <w:tabs>
          <w:tab w:val="left" w:pos="7575"/>
        </w:tabs>
        <w:spacing w:line="420" w:lineRule="exact"/>
        <w:ind w:firstLine="480" w:firstLineChars="200"/>
        <w:rPr>
          <w:rFonts w:hint="eastAsia" w:ascii="Times New Roman" w:hAnsi="Times New Roman"/>
          <w:sz w:val="24"/>
          <w:szCs w:val="24"/>
          <w:lang w:eastAsia="zh-CN"/>
        </w:rPr>
      </w:pPr>
      <w:r>
        <w:rPr>
          <w:rFonts w:hint="eastAsia" w:ascii="Times New Roman" w:hAnsi="Times New Roman"/>
          <w:sz w:val="24"/>
          <w:szCs w:val="24"/>
          <w:lang w:val="en-US" w:eastAsia="zh-CN"/>
        </w:rPr>
        <w:t>3.</w:t>
      </w:r>
      <w:r>
        <w:rPr>
          <w:rFonts w:hint="eastAsia" w:ascii="Times New Roman" w:hAnsi="Times New Roman"/>
          <w:sz w:val="24"/>
          <w:szCs w:val="24"/>
          <w:lang w:eastAsia="zh-CN"/>
        </w:rPr>
        <w:t>服务商须缴纳履约保证金1万元；采购人按季度对服务商进行服务质量考核，根据考核结果支付监理费，考核扣款从履约保证金中扣除，若服务商履约保证金被扣除后必须在7个日历天内予以补足，若7个日历天内仍未补足履约保证金，采购人有权解除其监理合同。</w:t>
      </w:r>
    </w:p>
    <w:bookmarkEnd w:id="13"/>
    <w:p>
      <w:pPr>
        <w:tabs>
          <w:tab w:val="left" w:pos="7575"/>
        </w:tabs>
        <w:spacing w:line="420" w:lineRule="exact"/>
        <w:ind w:firstLine="482" w:firstLineChars="200"/>
        <w:rPr>
          <w:rFonts w:ascii="Times New Roman" w:hAnsi="Times New Roman"/>
          <w:b/>
          <w:sz w:val="24"/>
          <w:szCs w:val="24"/>
        </w:rPr>
      </w:pPr>
      <w:bookmarkStart w:id="14" w:name="_Toc482188644"/>
      <w:r>
        <w:rPr>
          <w:rFonts w:hint="eastAsia" w:ascii="Times New Roman" w:hAnsi="Times New Roman"/>
          <w:b/>
          <w:sz w:val="24"/>
          <w:szCs w:val="24"/>
          <w:lang w:eastAsia="zh-CN"/>
        </w:rPr>
        <w:t>五</w:t>
      </w:r>
      <w:r>
        <w:rPr>
          <w:rFonts w:ascii="Times New Roman" w:hAnsi="Times New Roman"/>
          <w:b/>
          <w:sz w:val="24"/>
          <w:szCs w:val="24"/>
        </w:rPr>
        <w:t>、</w:t>
      </w:r>
      <w:bookmarkEnd w:id="14"/>
      <w:r>
        <w:rPr>
          <w:rFonts w:hint="eastAsia" w:ascii="Times New Roman" w:hAnsi="Times New Roman"/>
          <w:b/>
          <w:sz w:val="24"/>
          <w:szCs w:val="24"/>
        </w:rPr>
        <w:t>报价要求</w:t>
      </w:r>
    </w:p>
    <w:p>
      <w:pPr>
        <w:tabs>
          <w:tab w:val="left" w:pos="7575"/>
        </w:tabs>
        <w:spacing w:line="420" w:lineRule="exact"/>
        <w:ind w:firstLine="480" w:firstLineChars="200"/>
        <w:rPr>
          <w:rFonts w:hint="eastAsia" w:ascii="Times New Roman" w:hAnsi="Times New Roman"/>
          <w:sz w:val="24"/>
          <w:szCs w:val="24"/>
        </w:rPr>
      </w:pPr>
      <w:r>
        <w:rPr>
          <w:rFonts w:hint="eastAsia" w:ascii="Times New Roman" w:hAnsi="Times New Roman"/>
          <w:sz w:val="24"/>
          <w:szCs w:val="24"/>
        </w:rPr>
        <w:t>1.本项目</w:t>
      </w:r>
      <w:r>
        <w:rPr>
          <w:rFonts w:hint="eastAsia" w:ascii="Times New Roman" w:hAnsi="Times New Roman"/>
          <w:sz w:val="24"/>
          <w:szCs w:val="24"/>
          <w:lang w:eastAsia="zh-CN"/>
        </w:rPr>
        <w:t>预算为</w:t>
      </w:r>
      <w:r>
        <w:rPr>
          <w:rFonts w:hint="eastAsia" w:ascii="Times New Roman" w:hAnsi="Times New Roman"/>
          <w:sz w:val="24"/>
          <w:szCs w:val="24"/>
          <w:lang w:val="en-US" w:eastAsia="zh-CN"/>
        </w:rPr>
        <w:t>20万元/年，投标人须</w:t>
      </w:r>
      <w:r>
        <w:rPr>
          <w:rFonts w:hint="eastAsia" w:ascii="Times New Roman" w:hAnsi="Times New Roman"/>
          <w:sz w:val="24"/>
          <w:szCs w:val="24"/>
        </w:rPr>
        <w:t>报</w:t>
      </w:r>
      <w:r>
        <w:rPr>
          <w:rFonts w:hint="eastAsia" w:ascii="Times New Roman" w:hAnsi="Times New Roman"/>
          <w:sz w:val="24"/>
          <w:szCs w:val="24"/>
          <w:lang w:eastAsia="zh-CN"/>
        </w:rPr>
        <w:t>出总</w:t>
      </w:r>
      <w:r>
        <w:rPr>
          <w:rFonts w:hint="eastAsia" w:ascii="Times New Roman" w:hAnsi="Times New Roman"/>
          <w:sz w:val="24"/>
          <w:szCs w:val="24"/>
        </w:rPr>
        <w:t>价，所报</w:t>
      </w:r>
      <w:r>
        <w:rPr>
          <w:rFonts w:hint="eastAsia" w:ascii="Times New Roman" w:hAnsi="Times New Roman"/>
          <w:sz w:val="24"/>
          <w:szCs w:val="24"/>
          <w:lang w:eastAsia="zh-CN"/>
        </w:rPr>
        <w:t>总价</w:t>
      </w:r>
      <w:r>
        <w:rPr>
          <w:rFonts w:hint="eastAsia" w:ascii="Times New Roman" w:hAnsi="Times New Roman"/>
          <w:sz w:val="24"/>
          <w:szCs w:val="24"/>
        </w:rPr>
        <w:t>不得超过</w:t>
      </w:r>
      <w:r>
        <w:rPr>
          <w:rFonts w:hint="eastAsia" w:ascii="Times New Roman" w:hAnsi="Times New Roman"/>
          <w:sz w:val="24"/>
          <w:szCs w:val="24"/>
          <w:lang w:eastAsia="zh-CN"/>
        </w:rPr>
        <w:t>项目预算</w:t>
      </w:r>
      <w:r>
        <w:rPr>
          <w:rFonts w:hint="eastAsia" w:ascii="Times New Roman" w:hAnsi="Times New Roman"/>
          <w:sz w:val="24"/>
          <w:szCs w:val="24"/>
        </w:rPr>
        <w:t>，否则投标无效。投标人应充分考虑本项目维修服务内容涉及范围较广，地点分散等特殊性以及工作要求后，谨慎报价。</w:t>
      </w:r>
    </w:p>
    <w:p>
      <w:pPr>
        <w:tabs>
          <w:tab w:val="left" w:pos="7575"/>
        </w:tabs>
        <w:spacing w:line="420" w:lineRule="exact"/>
        <w:ind w:firstLine="482" w:firstLineChars="200"/>
        <w:rPr>
          <w:rFonts w:hint="eastAsia" w:ascii="Times New Roman" w:hAnsi="Times New Roman"/>
          <w:b/>
          <w:sz w:val="24"/>
          <w:szCs w:val="24"/>
          <w:lang w:eastAsia="zh-CN"/>
        </w:rPr>
      </w:pPr>
      <w:r>
        <w:rPr>
          <w:rFonts w:hint="eastAsia" w:ascii="Times New Roman" w:hAnsi="Times New Roman"/>
          <w:b/>
          <w:sz w:val="24"/>
          <w:szCs w:val="24"/>
          <w:lang w:eastAsia="zh-CN"/>
        </w:rPr>
        <w:t>六、评标方法和标准</w:t>
      </w:r>
    </w:p>
    <w:p>
      <w:pPr>
        <w:tabs>
          <w:tab w:val="left" w:pos="7575"/>
        </w:tabs>
        <w:spacing w:line="420" w:lineRule="exact"/>
        <w:ind w:firstLine="480" w:firstLineChars="200"/>
        <w:rPr>
          <w:rFonts w:hint="eastAsia" w:ascii="Times New Roman" w:hAnsi="Times New Roman"/>
          <w:sz w:val="24"/>
          <w:szCs w:val="24"/>
        </w:rPr>
      </w:pPr>
      <w:r>
        <w:rPr>
          <w:rFonts w:hint="eastAsia" w:ascii="Times New Roman" w:hAnsi="Times New Roman"/>
          <w:sz w:val="24"/>
          <w:szCs w:val="24"/>
        </w:rPr>
        <w:t>本项目</w:t>
      </w:r>
      <w:r>
        <w:rPr>
          <w:rFonts w:hint="eastAsia" w:ascii="Times New Roman" w:hAnsi="Times New Roman"/>
          <w:sz w:val="24"/>
          <w:szCs w:val="24"/>
          <w:lang w:eastAsia="zh-CN"/>
        </w:rPr>
        <w:t>采用平均值竞价，</w:t>
      </w:r>
      <w:r>
        <w:rPr>
          <w:rFonts w:hint="eastAsia" w:ascii="Times New Roman" w:hAnsi="Times New Roman"/>
          <w:sz w:val="24"/>
          <w:szCs w:val="24"/>
        </w:rPr>
        <w:t>具体评</w:t>
      </w:r>
      <w:r>
        <w:rPr>
          <w:rFonts w:hint="eastAsia" w:ascii="Times New Roman" w:hAnsi="Times New Roman"/>
          <w:sz w:val="24"/>
          <w:szCs w:val="24"/>
          <w:lang w:eastAsia="zh-CN"/>
        </w:rPr>
        <w:t>定</w:t>
      </w:r>
      <w:r>
        <w:rPr>
          <w:rFonts w:hint="eastAsia" w:ascii="Times New Roman" w:hAnsi="Times New Roman"/>
          <w:sz w:val="24"/>
          <w:szCs w:val="24"/>
        </w:rPr>
        <w:t>细则如下：</w:t>
      </w:r>
    </w:p>
    <w:p>
      <w:pPr>
        <w:tabs>
          <w:tab w:val="left" w:pos="7575"/>
        </w:tabs>
        <w:spacing w:line="420" w:lineRule="exact"/>
        <w:ind w:firstLine="480" w:firstLineChars="200"/>
        <w:rPr>
          <w:rFonts w:hint="eastAsia" w:ascii="Times New Roman" w:hAnsi="Times New Roman"/>
          <w:sz w:val="24"/>
          <w:szCs w:val="24"/>
        </w:rPr>
      </w:pPr>
      <w:r>
        <w:rPr>
          <w:rFonts w:hint="eastAsia" w:ascii="Times New Roman" w:hAnsi="Times New Roman"/>
          <w:sz w:val="24"/>
          <w:szCs w:val="24"/>
          <w:lang w:val="en-US" w:eastAsia="zh-CN"/>
        </w:rPr>
        <w:t>1.</w:t>
      </w:r>
      <w:r>
        <w:rPr>
          <w:rFonts w:hint="eastAsia" w:ascii="Times New Roman" w:hAnsi="Times New Roman"/>
          <w:sz w:val="24"/>
          <w:szCs w:val="24"/>
        </w:rPr>
        <w:t>基准价生成‌：</w:t>
      </w:r>
    </w:p>
    <w:p>
      <w:pPr>
        <w:tabs>
          <w:tab w:val="left" w:pos="7575"/>
        </w:tabs>
        <w:spacing w:line="420" w:lineRule="exact"/>
        <w:ind w:firstLine="480" w:firstLineChars="200"/>
        <w:rPr>
          <w:rFonts w:hint="eastAsia" w:ascii="Times New Roman" w:hAnsi="Times New Roman"/>
          <w:sz w:val="24"/>
          <w:szCs w:val="24"/>
          <w:lang w:eastAsia="zh-CN"/>
        </w:rPr>
      </w:pPr>
      <w:r>
        <w:rPr>
          <w:rFonts w:hint="eastAsia" w:ascii="Times New Roman" w:hAnsi="Times New Roman"/>
          <w:sz w:val="24"/>
          <w:szCs w:val="24"/>
          <w:lang w:eastAsia="zh-CN"/>
        </w:rPr>
        <w:t>（</w:t>
      </w:r>
      <w:r>
        <w:rPr>
          <w:rFonts w:hint="eastAsia" w:ascii="Times New Roman" w:hAnsi="Times New Roman"/>
          <w:sz w:val="24"/>
          <w:szCs w:val="24"/>
          <w:lang w:val="en-US" w:eastAsia="zh-CN"/>
        </w:rPr>
        <w:t>1</w:t>
      </w:r>
      <w:r>
        <w:rPr>
          <w:rFonts w:hint="eastAsia" w:ascii="Times New Roman" w:hAnsi="Times New Roman"/>
          <w:sz w:val="24"/>
          <w:szCs w:val="24"/>
          <w:lang w:eastAsia="zh-CN"/>
        </w:rPr>
        <w:t>）</w:t>
      </w:r>
      <w:r>
        <w:rPr>
          <w:rFonts w:hint="eastAsia" w:ascii="Times New Roman" w:hAnsi="Times New Roman"/>
          <w:sz w:val="24"/>
          <w:szCs w:val="24"/>
        </w:rPr>
        <w:t>‌首次计算‌：所有有效报价的算术平均值</w:t>
      </w:r>
      <w:r>
        <w:rPr>
          <w:rFonts w:hint="eastAsia" w:ascii="Times New Roman" w:hAnsi="Times New Roman"/>
          <w:sz w:val="24"/>
          <w:szCs w:val="24"/>
          <w:lang w:eastAsia="zh-CN"/>
        </w:rPr>
        <w:t>；</w:t>
      </w:r>
    </w:p>
    <w:p>
      <w:pPr>
        <w:tabs>
          <w:tab w:val="left" w:pos="7575"/>
        </w:tabs>
        <w:spacing w:line="420" w:lineRule="exact"/>
        <w:ind w:firstLine="480" w:firstLineChars="200"/>
        <w:rPr>
          <w:rFonts w:hint="eastAsia" w:ascii="Times New Roman" w:hAnsi="Times New Roman"/>
          <w:sz w:val="24"/>
          <w:szCs w:val="24"/>
          <w:lang w:val="en-US" w:eastAsia="zh-CN"/>
        </w:rPr>
      </w:pPr>
      <w:r>
        <w:rPr>
          <w:rFonts w:hint="eastAsia" w:ascii="Times New Roman" w:hAnsi="Times New Roman"/>
          <w:sz w:val="24"/>
          <w:szCs w:val="24"/>
          <w:lang w:eastAsia="zh-CN"/>
        </w:rPr>
        <w:t>（</w:t>
      </w:r>
      <w:r>
        <w:rPr>
          <w:rFonts w:hint="eastAsia" w:ascii="Times New Roman" w:hAnsi="Times New Roman"/>
          <w:sz w:val="24"/>
          <w:szCs w:val="24"/>
          <w:lang w:val="en-US" w:eastAsia="zh-CN"/>
        </w:rPr>
        <w:t>2</w:t>
      </w:r>
      <w:r>
        <w:rPr>
          <w:rFonts w:hint="eastAsia" w:ascii="Times New Roman" w:hAnsi="Times New Roman"/>
          <w:sz w:val="24"/>
          <w:szCs w:val="24"/>
          <w:lang w:eastAsia="zh-CN"/>
        </w:rPr>
        <w:t>）</w:t>
      </w:r>
      <w:r>
        <w:rPr>
          <w:rFonts w:hint="eastAsia" w:ascii="Times New Roman" w:hAnsi="Times New Roman"/>
          <w:sz w:val="24"/>
          <w:szCs w:val="24"/>
        </w:rPr>
        <w:t>‌二次筛选‌：仅取≤首次均值的报价，二次平均确定最终基准价</w:t>
      </w:r>
      <w:r>
        <w:rPr>
          <w:rFonts w:hint="eastAsia" w:ascii="Times New Roman" w:hAnsi="Times New Roman"/>
          <w:sz w:val="24"/>
          <w:szCs w:val="24"/>
          <w:lang w:val="en-US" w:eastAsia="zh-CN"/>
        </w:rPr>
        <w:t>。</w:t>
      </w:r>
    </w:p>
    <w:p>
      <w:pPr>
        <w:tabs>
          <w:tab w:val="left" w:pos="7575"/>
        </w:tabs>
        <w:spacing w:line="420" w:lineRule="exact"/>
        <w:ind w:firstLine="482" w:firstLineChars="200"/>
        <w:rPr>
          <w:rFonts w:hint="eastAsia" w:ascii="Times New Roman" w:hAnsi="Times New Roman"/>
          <w:sz w:val="24"/>
          <w:szCs w:val="24"/>
          <w:lang w:val="en-US" w:eastAsia="zh-CN"/>
        </w:rPr>
      </w:pPr>
      <w:r>
        <w:rPr>
          <w:rFonts w:hint="eastAsia" w:ascii="Times New Roman" w:hAnsi="Times New Roman"/>
          <w:b/>
          <w:bCs/>
          <w:sz w:val="24"/>
          <w:szCs w:val="24"/>
          <w:lang w:val="en-US" w:eastAsia="zh-CN"/>
        </w:rPr>
        <w:t>（特别说明：≤首次均价的报价不够3家的，不再二次筛选，首次算术平均价即为最终基准价；</w:t>
      </w:r>
      <w:r>
        <w:rPr>
          <w:rFonts w:hint="eastAsia" w:ascii="Times New Roman" w:hAnsi="Times New Roman"/>
          <w:b/>
          <w:bCs/>
          <w:sz w:val="24"/>
          <w:szCs w:val="24"/>
        </w:rPr>
        <w:t>≤</w:t>
      </w:r>
      <w:r>
        <w:rPr>
          <w:rFonts w:hint="eastAsia" w:ascii="Times New Roman" w:hAnsi="Times New Roman"/>
          <w:b/>
          <w:bCs/>
          <w:sz w:val="24"/>
          <w:szCs w:val="24"/>
          <w:lang w:val="en-US" w:eastAsia="zh-CN"/>
        </w:rPr>
        <w:t>首次均价的报价达3家及以上的，采用二次筛选。）</w:t>
      </w:r>
    </w:p>
    <w:p>
      <w:pPr>
        <w:tabs>
          <w:tab w:val="left" w:pos="7575"/>
        </w:tabs>
        <w:spacing w:line="420" w:lineRule="exact"/>
        <w:ind w:firstLine="480" w:firstLineChars="200"/>
        <w:rPr>
          <w:rFonts w:hint="eastAsia" w:ascii="Times New Roman" w:hAnsi="Times New Roman"/>
          <w:sz w:val="24"/>
          <w:szCs w:val="24"/>
        </w:rPr>
      </w:pPr>
      <w:r>
        <w:rPr>
          <w:rFonts w:hint="eastAsia" w:ascii="Times New Roman" w:hAnsi="Times New Roman"/>
          <w:sz w:val="24"/>
          <w:szCs w:val="24"/>
          <w:lang w:val="en-US" w:eastAsia="zh-CN"/>
        </w:rPr>
        <w:t>2.</w:t>
      </w:r>
      <w:r>
        <w:rPr>
          <w:rFonts w:hint="eastAsia" w:ascii="Times New Roman" w:hAnsi="Times New Roman"/>
          <w:sz w:val="24"/>
          <w:szCs w:val="24"/>
        </w:rPr>
        <w:t>‌中标候选人确定‌：</w:t>
      </w:r>
    </w:p>
    <w:p>
      <w:pPr>
        <w:tabs>
          <w:tab w:val="left" w:pos="7575"/>
        </w:tabs>
        <w:spacing w:line="420" w:lineRule="exact"/>
        <w:ind w:firstLine="480" w:firstLineChars="200"/>
        <w:rPr>
          <w:rFonts w:hint="eastAsia"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1</w:t>
      </w:r>
      <w:r>
        <w:rPr>
          <w:rFonts w:hint="eastAsia" w:ascii="Times New Roman" w:hAnsi="Times New Roman"/>
          <w:sz w:val="24"/>
          <w:szCs w:val="24"/>
          <w:lang w:eastAsia="zh-CN"/>
        </w:rPr>
        <w:t>）</w:t>
      </w:r>
      <w:r>
        <w:rPr>
          <w:rFonts w:hint="eastAsia" w:ascii="Times New Roman" w:hAnsi="Times New Roman"/>
          <w:sz w:val="24"/>
          <w:szCs w:val="24"/>
        </w:rPr>
        <w:t>报价与基准价‌偏差绝对值最小者优先‌；</w:t>
      </w:r>
    </w:p>
    <w:p>
      <w:pPr>
        <w:tabs>
          <w:tab w:val="left" w:pos="7575"/>
        </w:tabs>
        <w:spacing w:line="420" w:lineRule="exact"/>
        <w:ind w:firstLine="480" w:firstLineChars="200"/>
        <w:rPr>
          <w:rFonts w:hint="eastAsia"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2</w:t>
      </w:r>
      <w:r>
        <w:rPr>
          <w:rFonts w:hint="eastAsia" w:ascii="Times New Roman" w:hAnsi="Times New Roman"/>
          <w:sz w:val="24"/>
          <w:szCs w:val="24"/>
          <w:lang w:eastAsia="zh-CN"/>
        </w:rPr>
        <w:t>）</w:t>
      </w:r>
      <w:r>
        <w:rPr>
          <w:rFonts w:hint="eastAsia" w:ascii="Times New Roman" w:hAnsi="Times New Roman"/>
          <w:sz w:val="24"/>
          <w:szCs w:val="24"/>
        </w:rPr>
        <w:t>绝对值相同时，优先选择‌负偏差报价企业‌（即低于基准价）</w:t>
      </w:r>
    </w:p>
    <w:p>
      <w:pPr>
        <w:tabs>
          <w:tab w:val="left" w:pos="7575"/>
        </w:tabs>
        <w:spacing w:line="420" w:lineRule="exact"/>
        <w:ind w:firstLine="480" w:firstLineChars="200"/>
        <w:rPr>
          <w:rFonts w:hint="eastAsia"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hint="eastAsia" w:ascii="Times New Roman" w:hAnsi="Times New Roman"/>
          <w:sz w:val="24"/>
          <w:szCs w:val="24"/>
          <w:lang w:eastAsia="zh-CN"/>
        </w:rPr>
        <w:t>）</w:t>
      </w:r>
      <w:r>
        <w:rPr>
          <w:rFonts w:hint="eastAsia" w:ascii="Times New Roman" w:hAnsi="Times New Roman"/>
          <w:sz w:val="24"/>
          <w:szCs w:val="24"/>
        </w:rPr>
        <w:t>负偏差报价相同时，优先选择信用评级更高的企业（“信用中国”平台查询结果）</w:t>
      </w:r>
    </w:p>
    <w:p>
      <w:pPr>
        <w:tabs>
          <w:tab w:val="left" w:pos="7575"/>
        </w:tabs>
        <w:spacing w:line="420" w:lineRule="exact"/>
        <w:ind w:firstLine="480" w:firstLineChars="200"/>
        <w:rPr>
          <w:rFonts w:hint="eastAsia" w:ascii="Times New Roman" w:hAnsi="Times New Roman"/>
          <w:sz w:val="24"/>
          <w:szCs w:val="24"/>
        </w:rPr>
      </w:pPr>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E3FD4"/>
    <w:multiLevelType w:val="multilevel"/>
    <w:tmpl w:val="109E3FD4"/>
    <w:lvl w:ilvl="0" w:tentative="0">
      <w:start w:val="1"/>
      <w:numFmt w:val="none"/>
      <w:lvlText w:val="一、"/>
      <w:lvlJc w:val="left"/>
      <w:pPr>
        <w:ind w:left="1176" w:hanging="75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DB440B4"/>
    <w:rsid w:val="1EA9518B"/>
    <w:rsid w:val="1EF02DBA"/>
    <w:rsid w:val="229D0F23"/>
    <w:rsid w:val="2560638D"/>
    <w:rsid w:val="25C34A7B"/>
    <w:rsid w:val="2888575B"/>
    <w:rsid w:val="2DC35BE2"/>
    <w:rsid w:val="2DFD6DA8"/>
    <w:rsid w:val="2F5C3B54"/>
    <w:rsid w:val="3401034F"/>
    <w:rsid w:val="365F5108"/>
    <w:rsid w:val="36F271E0"/>
    <w:rsid w:val="38451629"/>
    <w:rsid w:val="39202096"/>
    <w:rsid w:val="3956631D"/>
    <w:rsid w:val="39A323C9"/>
    <w:rsid w:val="3C446F5E"/>
    <w:rsid w:val="3D995F73"/>
    <w:rsid w:val="3DD40ACC"/>
    <w:rsid w:val="3E7A3FF6"/>
    <w:rsid w:val="3F7C42B6"/>
    <w:rsid w:val="40821E95"/>
    <w:rsid w:val="42331D89"/>
    <w:rsid w:val="425C413F"/>
    <w:rsid w:val="42654155"/>
    <w:rsid w:val="427A6373"/>
    <w:rsid w:val="438413FD"/>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6E85B49"/>
    <w:rsid w:val="5839386D"/>
    <w:rsid w:val="58B2099D"/>
    <w:rsid w:val="59F6057D"/>
    <w:rsid w:val="5A8121BA"/>
    <w:rsid w:val="5ABF0539"/>
    <w:rsid w:val="5B4434DF"/>
    <w:rsid w:val="5C071983"/>
    <w:rsid w:val="6359495D"/>
    <w:rsid w:val="65374BCA"/>
    <w:rsid w:val="6562740E"/>
    <w:rsid w:val="65CA16B3"/>
    <w:rsid w:val="65FC1861"/>
    <w:rsid w:val="662E5966"/>
    <w:rsid w:val="6747066A"/>
    <w:rsid w:val="699F737A"/>
    <w:rsid w:val="6D892812"/>
    <w:rsid w:val="6EAC5D22"/>
    <w:rsid w:val="6F1E00AA"/>
    <w:rsid w:val="6FE07D2F"/>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7"/>
    <w:basedOn w:val="1"/>
    <w:autoRedefine/>
    <w:qFormat/>
    <w:uiPriority w:val="1"/>
    <w:pPr>
      <w:ind w:left="577"/>
      <w:outlineLvl w:val="6"/>
    </w:pPr>
    <w:rPr>
      <w:rFonts w:ascii="宋体" w:hAnsi="宋体"/>
      <w:b/>
      <w:bCs/>
      <w:sz w:val="21"/>
      <w:szCs w:val="21"/>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1"/>
    <w:pPr>
      <w:ind w:left="140"/>
    </w:pPr>
    <w:rPr>
      <w:rFonts w:ascii="宋体" w:hAnsi="宋体"/>
      <w:sz w:val="21"/>
      <w:szCs w:val="21"/>
    </w:rPr>
  </w:style>
  <w:style w:type="paragraph" w:styleId="6">
    <w:name w:val="annotation text"/>
    <w:basedOn w:val="1"/>
    <w:link w:val="27"/>
    <w:autoRedefine/>
    <w:semiHidden/>
    <w:unhideWhenUsed/>
    <w:qFormat/>
    <w:uiPriority w:val="99"/>
    <w:pPr>
      <w:jc w:val="left"/>
    </w:pPr>
  </w:style>
  <w:style w:type="paragraph" w:styleId="7">
    <w:name w:val="Body Text Indent"/>
    <w:basedOn w:val="1"/>
    <w:next w:val="8"/>
    <w:autoRedefine/>
    <w:qFormat/>
    <w:uiPriority w:val="0"/>
    <w:pPr>
      <w:ind w:firstLine="645"/>
    </w:pPr>
    <w:rPr>
      <w:rFonts w:ascii="楷体_GB2312" w:eastAsia="楷体_GB2312"/>
      <w:kern w:val="2"/>
      <w:sz w:val="32"/>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rFonts w:hAnsi="Courier New"/>
      <w:kern w:val="2"/>
      <w:sz w:val="21"/>
    </w:rPr>
  </w:style>
  <w:style w:type="paragraph" w:styleId="10">
    <w:name w:val="Balloon Text"/>
    <w:basedOn w:val="1"/>
    <w:link w:val="29"/>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6"/>
    <w:next w:val="6"/>
    <w:link w:val="28"/>
    <w:autoRedefine/>
    <w:semiHidden/>
    <w:unhideWhenUsed/>
    <w:qFormat/>
    <w:uiPriority w:val="99"/>
    <w:rPr>
      <w:b/>
      <w:bCs/>
    </w:rPr>
  </w:style>
  <w:style w:type="paragraph" w:styleId="18">
    <w:name w:val="Body Text First Indent 2"/>
    <w:basedOn w:val="7"/>
    <w:next w:val="1"/>
    <w:autoRedefine/>
    <w:qFormat/>
    <w:uiPriority w:val="0"/>
    <w:pPr>
      <w:ind w:left="420" w:leftChars="200" w:firstLine="420" w:firstLineChars="200"/>
    </w:pPr>
  </w:style>
  <w:style w:type="table" w:styleId="20">
    <w:name w:val="Table Grid"/>
    <w:basedOn w:val="1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annotation reference"/>
    <w:basedOn w:val="21"/>
    <w:autoRedefine/>
    <w:semiHidden/>
    <w:unhideWhenUsed/>
    <w:qFormat/>
    <w:uiPriority w:val="99"/>
    <w:rPr>
      <w:sz w:val="21"/>
      <w:szCs w:val="21"/>
    </w:rPr>
  </w:style>
  <w:style w:type="paragraph" w:customStyle="1" w:styleId="23">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4">
    <w:name w:val="页眉 Char"/>
    <w:basedOn w:val="21"/>
    <w:link w:val="12"/>
    <w:autoRedefine/>
    <w:qFormat/>
    <w:uiPriority w:val="99"/>
    <w:rPr>
      <w:sz w:val="18"/>
      <w:szCs w:val="18"/>
    </w:rPr>
  </w:style>
  <w:style w:type="character" w:customStyle="1" w:styleId="25">
    <w:name w:val="页脚 Char"/>
    <w:basedOn w:val="21"/>
    <w:link w:val="11"/>
    <w:autoRedefine/>
    <w:qFormat/>
    <w:uiPriority w:val="99"/>
    <w:rPr>
      <w:sz w:val="18"/>
      <w:szCs w:val="18"/>
    </w:rPr>
  </w:style>
  <w:style w:type="paragraph" w:customStyle="1" w:styleId="26">
    <w:name w:val="Char Char Char Char Char Char Char Char Char Char"/>
    <w:basedOn w:val="1"/>
    <w:autoRedefine/>
    <w:qFormat/>
    <w:uiPriority w:val="0"/>
    <w:rPr>
      <w:rFonts w:ascii="Tahoma" w:hAnsi="Tahoma" w:eastAsia="宋体" w:cs="仿宋_GB2312"/>
      <w:sz w:val="24"/>
      <w:szCs w:val="20"/>
    </w:rPr>
  </w:style>
  <w:style w:type="character" w:customStyle="1" w:styleId="27">
    <w:name w:val="批注文字 Char"/>
    <w:basedOn w:val="21"/>
    <w:link w:val="6"/>
    <w:autoRedefine/>
    <w:semiHidden/>
    <w:qFormat/>
    <w:uiPriority w:val="99"/>
  </w:style>
  <w:style w:type="character" w:customStyle="1" w:styleId="28">
    <w:name w:val="批注主题 Char"/>
    <w:basedOn w:val="27"/>
    <w:link w:val="17"/>
    <w:autoRedefine/>
    <w:semiHidden/>
    <w:qFormat/>
    <w:uiPriority w:val="99"/>
    <w:rPr>
      <w:b/>
      <w:bCs/>
    </w:rPr>
  </w:style>
  <w:style w:type="character" w:customStyle="1" w:styleId="29">
    <w:name w:val="批注框文本 Char"/>
    <w:basedOn w:val="21"/>
    <w:link w:val="10"/>
    <w:autoRedefine/>
    <w:semiHidden/>
    <w:qFormat/>
    <w:uiPriority w:val="99"/>
    <w:rPr>
      <w:sz w:val="18"/>
      <w:szCs w:val="18"/>
    </w:rPr>
  </w:style>
  <w:style w:type="paragraph" w:styleId="30">
    <w:name w:val="List Paragraph"/>
    <w:basedOn w:val="1"/>
    <w:autoRedefine/>
    <w:unhideWhenUsed/>
    <w:qFormat/>
    <w:uiPriority w:val="99"/>
    <w:pPr>
      <w:ind w:firstLine="420" w:firstLineChars="200"/>
    </w:pPr>
  </w:style>
  <w:style w:type="paragraph" w:customStyle="1" w:styleId="31">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2">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3">
    <w:name w:val="Char Char Char Char Char Char Char1 Char"/>
    <w:basedOn w:val="1"/>
    <w:autoRedefine/>
    <w:qFormat/>
    <w:uiPriority w:val="0"/>
    <w:rPr>
      <w:rFonts w:ascii="Tahoma" w:hAnsi="Tahoma"/>
      <w:sz w:val="24"/>
    </w:rPr>
  </w:style>
  <w:style w:type="character" w:customStyle="1" w:styleId="34">
    <w:name w:val="font21"/>
    <w:basedOn w:val="21"/>
    <w:autoRedefine/>
    <w:qFormat/>
    <w:uiPriority w:val="0"/>
    <w:rPr>
      <w:rFonts w:hint="eastAsia" w:ascii="宋体" w:hAnsi="宋体" w:eastAsia="宋体" w:cs="宋体"/>
      <w:b/>
      <w:bCs/>
      <w:color w:val="000000"/>
      <w:sz w:val="40"/>
      <w:szCs w:val="40"/>
      <w:u w:val="none"/>
    </w:rPr>
  </w:style>
  <w:style w:type="character" w:customStyle="1" w:styleId="35">
    <w:name w:val="font71"/>
    <w:basedOn w:val="21"/>
    <w:autoRedefine/>
    <w:qFormat/>
    <w:uiPriority w:val="0"/>
    <w:rPr>
      <w:rFonts w:hint="eastAsia" w:ascii="宋体" w:hAnsi="宋体" w:eastAsia="宋体" w:cs="宋体"/>
      <w:b/>
      <w:bCs/>
      <w:color w:val="000000"/>
      <w:sz w:val="40"/>
      <w:szCs w:val="40"/>
      <w:u w:val="single"/>
    </w:rPr>
  </w:style>
  <w:style w:type="character" w:customStyle="1" w:styleId="36">
    <w:name w:val="font91"/>
    <w:basedOn w:val="21"/>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7">
    <w:name w:val="font111"/>
    <w:basedOn w:val="21"/>
    <w:autoRedefine/>
    <w:qFormat/>
    <w:uiPriority w:val="0"/>
    <w:rPr>
      <w:rFonts w:hint="eastAsia" w:ascii="宋体" w:hAnsi="宋体" w:eastAsia="宋体" w:cs="宋体"/>
      <w:color w:val="000000"/>
      <w:sz w:val="40"/>
      <w:szCs w:val="40"/>
      <w:u w:val="single"/>
    </w:rPr>
  </w:style>
  <w:style w:type="character" w:customStyle="1" w:styleId="38">
    <w:name w:val="font141"/>
    <w:basedOn w:val="21"/>
    <w:autoRedefine/>
    <w:qFormat/>
    <w:uiPriority w:val="0"/>
    <w:rPr>
      <w:rFonts w:hint="eastAsia" w:ascii="宋体" w:hAnsi="宋体" w:eastAsia="宋体" w:cs="宋体"/>
      <w:color w:val="000000"/>
      <w:sz w:val="20"/>
      <w:szCs w:val="20"/>
      <w:u w:val="single"/>
    </w:rPr>
  </w:style>
  <w:style w:type="character" w:customStyle="1" w:styleId="39">
    <w:name w:val="font151"/>
    <w:basedOn w:val="21"/>
    <w:autoRedefine/>
    <w:qFormat/>
    <w:uiPriority w:val="0"/>
    <w:rPr>
      <w:rFonts w:hint="eastAsia" w:ascii="宋体" w:hAnsi="宋体" w:eastAsia="宋体" w:cs="宋体"/>
      <w:color w:val="000000"/>
      <w:sz w:val="20"/>
      <w:szCs w:val="20"/>
      <w:u w:val="single"/>
    </w:rPr>
  </w:style>
  <w:style w:type="paragraph" w:customStyle="1" w:styleId="40">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1">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42">
    <w:name w:val="00-表格正文"/>
    <w:basedOn w:val="1"/>
    <w:autoRedefine/>
    <w:qFormat/>
    <w:uiPriority w:val="0"/>
    <w:pPr>
      <w:widowControl/>
      <w:spacing w:line="360" w:lineRule="auto"/>
      <w:jc w:val="left"/>
    </w:pPr>
    <w:rPr>
      <w:rFonts w:ascii="黑体" w:hAnsi="黑体" w:eastAsia="仿宋" w:cs="宋体"/>
      <w:bCs/>
      <w:color w:val="00000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5</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2025-07-21T01:42:38Z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