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4"/>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3086"/>
      <w:bookmarkStart w:id="2" w:name="_Toc461056631"/>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default" w:hAnsi="宋体" w:eastAsiaTheme="minorEastAsia"/>
                <w:bCs/>
                <w:color w:val="000000"/>
                <w:u w:val="single"/>
                <w:lang w:val="en-US" w:eastAsia="zh-CN"/>
              </w:rPr>
            </w:pPr>
            <w:r>
              <w:rPr>
                <w:rFonts w:hint="eastAsia" w:hAnsi="宋体"/>
                <w:bCs/>
                <w:color w:val="000000"/>
                <w:lang w:val="en-US" w:eastAsia="zh-CN"/>
              </w:rPr>
              <w:t>费率</w:t>
            </w:r>
            <w:r>
              <w:rPr>
                <w:rFonts w:hint="eastAsia" w:hAnsi="宋体"/>
                <w:bCs/>
                <w:color w:val="000000"/>
              </w:rPr>
              <w:t>：</w:t>
            </w:r>
            <w:r>
              <w:rPr>
                <w:rFonts w:hint="eastAsia" w:hAnsi="宋体"/>
                <w:bCs/>
                <w:color w:val="000000"/>
                <w:u w:val="single"/>
              </w:rPr>
              <w:t xml:space="preserve">          </w:t>
            </w:r>
            <w:r>
              <w:rPr>
                <w:rFonts w:hint="eastAsia" w:hAnsi="宋体"/>
                <w:bCs/>
                <w:color w:val="000000"/>
                <w:u w:val="none"/>
                <w:lang w:val="en-US" w:eastAsia="zh-CN"/>
              </w:rPr>
              <w:t xml:space="preserve">% </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both"/>
        <w:rPr>
          <w:rFonts w:hint="eastAsia" w:hAnsi="宋体"/>
          <w:b/>
          <w:color w:val="000000"/>
          <w:sz w:val="32"/>
          <w:szCs w:val="32"/>
          <w:lang w:val="en-US" w:eastAsia="zh-CN"/>
        </w:rPr>
      </w:pPr>
      <w:bookmarkStart w:id="8" w:name="OLE_LINK3"/>
    </w:p>
    <w:p>
      <w:pPr>
        <w:jc w:val="center"/>
        <w:rPr>
          <w:rFonts w:hint="eastAsia" w:hAnsi="宋体"/>
          <w:b/>
          <w:color w:val="000000"/>
          <w:sz w:val="32"/>
          <w:szCs w:val="32"/>
          <w:lang w:val="en-US" w:eastAsia="zh-CN"/>
        </w:rPr>
      </w:pPr>
      <w:r>
        <w:rPr>
          <w:rFonts w:hint="eastAsia" w:hAnsi="宋体"/>
          <w:b/>
          <w:color w:val="000000"/>
          <w:sz w:val="32"/>
          <w:szCs w:val="32"/>
          <w:lang w:val="en-US" w:eastAsia="zh-CN"/>
        </w:rPr>
        <w:t>采购项目需求表</w:t>
      </w:r>
    </w:p>
    <w:bookmarkEnd w:id="8"/>
    <w:p>
      <w:pPr>
        <w:jc w:val="center"/>
        <w:rPr>
          <w:rFonts w:hint="default" w:hAnsi="宋体"/>
          <w:b/>
          <w:color w:val="000000"/>
          <w:lang w:val="en-US" w:eastAsia="zh-CN"/>
        </w:rPr>
      </w:pPr>
    </w:p>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1"/>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1</w:t>
            </w:r>
          </w:p>
        </w:tc>
        <w:tc>
          <w:tcPr>
            <w:tcW w:w="1447" w:type="dxa"/>
            <w:vAlign w:val="center"/>
          </w:tcPr>
          <w:p>
            <w:pPr>
              <w:jc w:val="center"/>
              <w:rPr>
                <w:rFonts w:hint="default" w:hAnsi="宋体" w:eastAsia="宋体"/>
                <w:bCs/>
                <w:color w:val="000000" w:themeColor="text1"/>
                <w:highlight w:val="yellow"/>
                <w:shd w:val="clear" w:color="auto" w:fill="auto"/>
                <w:lang w:val="en-US" w:eastAsia="zh-CN"/>
                <w14:textFill>
                  <w14:solidFill>
                    <w14:schemeClr w14:val="tx1"/>
                  </w14:solidFill>
                </w14:textFill>
              </w:rPr>
            </w:pPr>
            <w:r>
              <w:rPr>
                <w:rFonts w:hint="eastAsia"/>
                <w:lang w:val="en-US" w:eastAsia="zh-CN"/>
              </w:rPr>
              <w:t>项目名称</w:t>
            </w:r>
          </w:p>
        </w:tc>
        <w:tc>
          <w:tcPr>
            <w:tcW w:w="7223" w:type="dxa"/>
            <w:vAlign w:val="center"/>
          </w:tcPr>
          <w:p>
            <w:pPr>
              <w:jc w:val="left"/>
              <w:rPr>
                <w:rFonts w:hint="default"/>
                <w:b w:val="0"/>
                <w:bCs w:val="0"/>
                <w:color w:val="000000" w:themeColor="text1"/>
                <w:sz w:val="24"/>
                <w:szCs w:val="18"/>
                <w:shd w:val="clear" w:color="auto" w:fill="auto"/>
                <w:lang w:val="en-US"/>
                <w14:textFill>
                  <w14:solidFill>
                    <w14:schemeClr w14:val="tx1"/>
                  </w14:solidFill>
                </w14:textFill>
              </w:rPr>
            </w:pPr>
            <w:r>
              <w:rPr>
                <w:rFonts w:hint="eastAsia" w:ascii="宋体" w:hAnsi="宋体" w:eastAsia="宋体"/>
                <w:b w:val="0"/>
                <w:bCs/>
                <w:sz w:val="24"/>
                <w:szCs w:val="18"/>
                <w:lang w:val="en-US" w:eastAsia="zh-CN"/>
              </w:rPr>
              <w:t>耕耘路办公点房屋维修工程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2</w:t>
            </w:r>
          </w:p>
        </w:tc>
        <w:tc>
          <w:tcPr>
            <w:tcW w:w="1447" w:type="dxa"/>
            <w:vAlign w:val="center"/>
          </w:tcPr>
          <w:p>
            <w:pPr>
              <w:jc w:val="center"/>
              <w:rPr>
                <w:rFonts w:hint="eastAsia" w:hAnsi="宋体" w:eastAsia="宋体"/>
                <w:color w:val="000000" w:themeColor="text1"/>
                <w:sz w:val="21"/>
                <w:szCs w:val="21"/>
                <w:highlight w:val="yellow"/>
                <w:shd w:val="clear" w:color="auto" w:fill="auto"/>
                <w:lang w:eastAsia="zh-CN"/>
                <w14:textFill>
                  <w14:solidFill>
                    <w14:schemeClr w14:val="tx1"/>
                  </w14:solidFill>
                </w14:textFill>
              </w:rPr>
            </w:pPr>
            <w:r>
              <w:rPr>
                <w:rFonts w:hint="eastAsia"/>
              </w:rPr>
              <w:t>项目</w:t>
            </w:r>
            <w:r>
              <w:rPr>
                <w:rFonts w:hint="eastAsia"/>
                <w:lang w:val="en-US" w:eastAsia="zh-CN"/>
              </w:rPr>
              <w:t>概况</w:t>
            </w:r>
          </w:p>
        </w:tc>
        <w:tc>
          <w:tcPr>
            <w:tcW w:w="7223" w:type="dxa"/>
            <w:vAlign w:val="center"/>
          </w:tcPr>
          <w:p>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left"/>
              <w:rPr>
                <w:rFonts w:hint="default" w:eastAsia="宋体"/>
                <w:b w:val="0"/>
                <w:bCs w:val="0"/>
                <w:color w:val="000000" w:themeColor="text1"/>
                <w:sz w:val="24"/>
                <w:szCs w:val="24"/>
                <w:shd w:val="clear" w:color="auto" w:fill="auto"/>
                <w:lang w:val="en-US" w:eastAsia="zh-CN"/>
                <w14:textFill>
                  <w14:solidFill>
                    <w14:schemeClr w14:val="tx1"/>
                  </w14:solidFill>
                </w14:textFill>
              </w:rPr>
            </w:pP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项目位于佛掌路与耕耘路交口东北角，房屋屋面防水、室内外油漆、地砖、扶手及卫生间等需进行维修，项目预算</w:t>
            </w:r>
            <w:r>
              <w:rPr>
                <w:rFonts w:hint="eastAsia" w:hAnsi="Times New Roman" w:cs="Times New Roman"/>
                <w:b w:val="0"/>
                <w:bCs w:val="0"/>
                <w:color w:val="000000" w:themeColor="text1"/>
                <w:kern w:val="0"/>
                <w:sz w:val="24"/>
                <w:szCs w:val="24"/>
                <w:shd w:val="clear" w:color="auto" w:fill="auto"/>
                <w:lang w:val="en-US" w:eastAsia="zh-CN" w:bidi="ar-SA"/>
                <w14:textFill>
                  <w14:solidFill>
                    <w14:schemeClr w14:val="tx1"/>
                  </w14:solidFill>
                </w14:textFill>
              </w:rPr>
              <w:t>29.00</w:t>
            </w: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lang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lang w:val="en-US" w:eastAsia="zh-CN"/>
                <w14:textFill>
                  <w14:solidFill>
                    <w14:schemeClr w14:val="tx1"/>
                  </w14:solidFill>
                </w14:textFill>
              </w:rPr>
              <w:t xml:space="preserve">                                                                                                                                                                                                                                                                                                                                                                                                                                                                                                                                                                                                                                                                                                                                                                                                                                                                                                                                                                                                                                                                                                                                                                                                                                                                                                                                                                                                                                                                                                                                                                                                                                                                                                                                                                                                                                                                                                                                                                                                                                                                                                                                                                                                                                                                                                                                                                                                                                                                                                                                                                                                                                                                                                                                                                                                                </w:t>
            </w:r>
            <w:r>
              <w:rPr>
                <w:rFonts w:hint="eastAsia" w:hAnsi="宋体"/>
                <w:bCs/>
                <w:color w:val="000000" w:themeColor="text1"/>
                <w:shd w:val="clear" w:color="auto" w:fill="auto"/>
                <w14:textFill>
                  <w14:solidFill>
                    <w14:schemeClr w14:val="tx1"/>
                  </w14:solidFill>
                </w14:textFill>
              </w:rPr>
              <w:t>3</w:t>
            </w:r>
          </w:p>
        </w:tc>
        <w:tc>
          <w:tcPr>
            <w:tcW w:w="1447" w:type="dxa"/>
            <w:vAlign w:val="center"/>
          </w:tcPr>
          <w:p>
            <w:pPr>
              <w:jc w:val="center"/>
            </w:pPr>
            <w:r>
              <w:rPr>
                <w:rFonts w:hint="eastAsia"/>
              </w:rPr>
              <w:t>供应商资格</w:t>
            </w:r>
          </w:p>
        </w:tc>
        <w:tc>
          <w:tcPr>
            <w:tcW w:w="7223" w:type="dxa"/>
            <w:shd w:val="clear" w:color="auto" w:fill="auto"/>
            <w:vAlign w:val="center"/>
          </w:tcPr>
          <w:p>
            <w:pPr>
              <w:widowControl/>
              <w:spacing w:line="360" w:lineRule="auto"/>
              <w:rPr>
                <w:rFonts w:ascii="宋体" w:hAnsi="宋体" w:eastAsia="宋体" w:cs="宋体"/>
                <w:b w:val="0"/>
                <w:bCs w:val="0"/>
                <w:color w:val="000000" w:themeColor="text1"/>
                <w:sz w:val="24"/>
                <w:shd w:val="clear" w:color="auto" w:fill="auto"/>
                <w:lang w:val="en-US" w:eastAsia="zh-CN" w:bidi="ar-SA"/>
                <w14:textFill>
                  <w14:solidFill>
                    <w14:schemeClr w14:val="tx1"/>
                  </w14:solidFill>
                </w14:textFill>
              </w:rPr>
            </w:pPr>
            <w:r>
              <w:rPr>
                <w:rFonts w:hint="eastAsia" w:hAnsi="宋体"/>
                <w:bCs/>
                <w:sz w:val="24"/>
                <w:szCs w:val="24"/>
                <w:highlight w:val="none"/>
              </w:rPr>
              <w:t>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4</w:t>
            </w:r>
          </w:p>
        </w:tc>
        <w:tc>
          <w:tcPr>
            <w:tcW w:w="1447" w:type="dxa"/>
            <w:vAlign w:val="center"/>
          </w:tcPr>
          <w:p>
            <w:pPr>
              <w:jc w:val="center"/>
            </w:pPr>
            <w:r>
              <w:rPr>
                <w:rFonts w:hint="eastAsia"/>
              </w:rPr>
              <w:t>项目性质</w:t>
            </w:r>
          </w:p>
        </w:tc>
        <w:tc>
          <w:tcPr>
            <w:tcW w:w="7223" w:type="dxa"/>
            <w:vAlign w:val="center"/>
          </w:tcPr>
          <w:p>
            <w:pPr>
              <w:pStyle w:val="41"/>
              <w:widowControl w:val="0"/>
              <w:spacing w:before="0" w:beforeAutospacing="0" w:after="0" w:afterAutospacing="0"/>
              <w:ind w:firstLine="480" w:firstLineChars="200"/>
              <w:jc w:val="both"/>
              <w:rPr>
                <w:rFonts w:hint="eastAsia" w:eastAsia="宋体"/>
                <w:b w:val="0"/>
                <w:bCs w:val="0"/>
                <w:color w:val="000000" w:themeColor="text1"/>
                <w:sz w:val="24"/>
                <w:shd w:val="clear" w:color="auto" w:fill="auto"/>
                <w:lang w:eastAsia="zh-CN"/>
                <w14:textFill>
                  <w14:solidFill>
                    <w14:schemeClr w14:val="tx1"/>
                  </w14:solidFill>
                </w14:textFill>
              </w:rPr>
            </w:pPr>
            <w:r>
              <w:rPr>
                <w:rFonts w:hint="eastAsia"/>
                <w:b w:val="0"/>
                <w:bCs w:val="0"/>
                <w:color w:val="000000" w:themeColor="text1"/>
                <w:sz w:val="24"/>
                <w:szCs w:val="24"/>
                <w:u w:val="single"/>
                <w:shd w:val="clear" w:color="auto" w:fill="auto"/>
                <w:lang w:val="en-US" w:eastAsia="zh-CN"/>
                <w14:textFill>
                  <w14:solidFill>
                    <w14:schemeClr w14:val="tx1"/>
                  </w14:solidFill>
                </w14:textFill>
              </w:rPr>
              <w:t xml:space="preserve">    工程  </w:t>
            </w:r>
            <w:r>
              <w:rPr>
                <w:rFonts w:hint="eastAsia"/>
                <w:b w:val="0"/>
                <w:bCs w:val="0"/>
                <w:color w:val="000000" w:themeColor="text1"/>
                <w:sz w:val="24"/>
                <w:shd w:val="clear" w:color="auto" w:fill="auto"/>
                <w14:textFill>
                  <w14:solidFill>
                    <w14:schemeClr w14:val="tx1"/>
                  </w14:solidFill>
                </w14:textFill>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themeColor="text1"/>
                <w:shd w:val="clear" w:color="auto" w:fill="auto"/>
                <w14:textFill>
                  <w14:solidFill>
                    <w14:schemeClr w14:val="tx1"/>
                  </w14:solidFill>
                </w14:textFill>
              </w:rPr>
            </w:pPr>
            <w:r>
              <w:rPr>
                <w:rFonts w:hint="eastAsia" w:hAnsi="宋体"/>
                <w:bCs/>
                <w:color w:val="000000" w:themeColor="text1"/>
                <w:shd w:val="clear" w:color="auto" w:fill="auto"/>
                <w14:textFill>
                  <w14:solidFill>
                    <w14:schemeClr w14:val="tx1"/>
                  </w14:solidFill>
                </w14:textFill>
              </w:rPr>
              <w:t>5</w:t>
            </w:r>
          </w:p>
        </w:tc>
        <w:tc>
          <w:tcPr>
            <w:tcW w:w="1447" w:type="dxa"/>
            <w:vAlign w:val="center"/>
          </w:tcPr>
          <w:p>
            <w:pPr>
              <w:jc w:val="center"/>
            </w:pPr>
            <w:r>
              <w:rPr>
                <w:rFonts w:hint="eastAsia"/>
              </w:rPr>
              <w:t>资金来源</w:t>
            </w:r>
          </w:p>
        </w:tc>
        <w:tc>
          <w:tcPr>
            <w:tcW w:w="7223" w:type="dxa"/>
            <w:vAlign w:val="center"/>
          </w:tcPr>
          <w:p>
            <w:pPr>
              <w:pStyle w:val="41"/>
              <w:widowControl w:val="0"/>
              <w:spacing w:before="0" w:beforeAutospacing="0" w:after="0" w:afterAutospacing="0"/>
              <w:jc w:val="both"/>
              <w:rPr>
                <w:b w:val="0"/>
                <w:bCs w:val="0"/>
                <w:color w:val="000000" w:themeColor="text1"/>
                <w:sz w:val="24"/>
                <w:shd w:val="clear" w:color="auto" w:fill="auto"/>
                <w14:textFill>
                  <w14:solidFill>
                    <w14:schemeClr w14:val="tx1"/>
                  </w14:solidFill>
                </w14:textFill>
              </w:rPr>
            </w:pPr>
            <w:r>
              <w:rPr>
                <w:color w:val="000000" w:themeColor="text1"/>
                <w:shd w:val="clear" w:color="auto" w:fill="auto"/>
                <w14:textFill>
                  <w14:solidFill>
                    <w14:schemeClr w14:val="tx1"/>
                  </w14:solidFill>
                </w14:textFill>
              </w:rPr>
              <w:sym w:font="Wingdings" w:char="00FE"/>
            </w:r>
            <w:r>
              <w:rPr>
                <w:rFonts w:hint="eastAsia"/>
                <w:b w:val="0"/>
                <w:bCs w:val="0"/>
                <w:color w:val="000000" w:themeColor="text1"/>
                <w:sz w:val="24"/>
                <w:shd w:val="clear" w:color="auto" w:fill="auto"/>
                <w14:textFill>
                  <w14:solidFill>
                    <w14:schemeClr w14:val="tx1"/>
                  </w14:solidFill>
                </w14:textFill>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themeColor="text1"/>
                <w:shd w:val="clear" w:color="auto" w:fill="auto"/>
                <w14:textFill>
                  <w14:solidFill>
                    <w14:schemeClr w14:val="tx1"/>
                  </w14:solidFill>
                </w14:textFill>
              </w:rPr>
            </w:pPr>
            <w:bookmarkStart w:id="9" w:name="OLE_LINK2" w:colFirst="2" w:colLast="2"/>
            <w:r>
              <w:rPr>
                <w:rFonts w:hint="eastAsia" w:hAnsi="宋体"/>
                <w:color w:val="000000" w:themeColor="text1"/>
                <w:shd w:val="clear" w:color="auto" w:fill="auto"/>
                <w14:textFill>
                  <w14:solidFill>
                    <w14:schemeClr w14:val="tx1"/>
                  </w14:solidFill>
                </w14:textFill>
              </w:rPr>
              <w:t>6</w:t>
            </w:r>
          </w:p>
        </w:tc>
        <w:tc>
          <w:tcPr>
            <w:tcW w:w="1447" w:type="dxa"/>
          </w:tcPr>
          <w:p>
            <w:pPr>
              <w:jc w:val="center"/>
              <w:rPr>
                <w:lang w:val="zh-CN"/>
              </w:rPr>
            </w:pPr>
            <w:r>
              <w:rPr>
                <w:rFonts w:hint="eastAsia"/>
              </w:rPr>
              <w:t>标段划分</w:t>
            </w:r>
          </w:p>
        </w:tc>
        <w:tc>
          <w:tcPr>
            <w:tcW w:w="7223" w:type="dxa"/>
            <w:vAlign w:val="center"/>
          </w:tcPr>
          <w:p>
            <w:pPr>
              <w:spacing w:line="500" w:lineRule="exact"/>
              <w:rPr>
                <w:rFonts w:hAnsi="宋体"/>
                <w:bCs/>
                <w:color w:val="000000" w:themeColor="text1"/>
                <w:shd w:val="clear" w:color="auto" w:fill="auto"/>
                <w14:textFill>
                  <w14:solidFill>
                    <w14:schemeClr w14:val="tx1"/>
                  </w14:solidFill>
                </w14:textFill>
              </w:rPr>
            </w:pPr>
            <w:r>
              <w:rPr>
                <w:b/>
                <w:bCs/>
                <w:color w:val="000000" w:themeColor="text1"/>
                <w:shd w:val="clear" w:color="auto" w:fill="auto"/>
                <w14:textFill>
                  <w14:solidFill>
                    <w14:schemeClr w14:val="tx1"/>
                  </w14:solidFill>
                </w14:textFill>
              </w:rPr>
              <w:sym w:font="Wingdings" w:char="00FE"/>
            </w:r>
            <w:r>
              <w:rPr>
                <w:rFonts w:hint="eastAsia" w:hAnsi="宋体"/>
                <w:color w:val="000000" w:themeColor="text1"/>
                <w:shd w:val="clear" w:color="auto" w:fill="auto"/>
                <w14:textFill>
                  <w14:solidFill>
                    <w14:schemeClr w14:val="tx1"/>
                  </w14:solidFill>
                </w14:textFill>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675" w:type="dxa"/>
            <w:vAlign w:val="center"/>
          </w:tcPr>
          <w:p>
            <w:pPr>
              <w:spacing w:line="500" w:lineRule="exact"/>
              <w:ind w:right="102"/>
              <w:jc w:val="cente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7</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zh-CN"/>
              </w:rPr>
              <w:t>付款方式</w:t>
            </w:r>
          </w:p>
        </w:tc>
        <w:tc>
          <w:tcPr>
            <w:tcW w:w="7223" w:type="dxa"/>
          </w:tcPr>
          <w:p>
            <w:pPr>
              <w:spacing w:line="520" w:lineRule="exact"/>
              <w:rPr>
                <w:rFonts w:hint="eastAsia" w:hAnsi="宋体" w:cs="宋体"/>
                <w:sz w:val="24"/>
                <w:szCs w:val="24"/>
                <w:highlight w:val="none"/>
              </w:rPr>
            </w:pPr>
            <w:r>
              <w:rPr>
                <w:rFonts w:hint="eastAsia" w:hAnsi="宋体" w:cs="宋体"/>
                <w:sz w:val="24"/>
                <w:szCs w:val="24"/>
                <w:highlight w:val="none"/>
              </w:rPr>
              <w:t>无预付款，工程</w:t>
            </w:r>
            <w:r>
              <w:rPr>
                <w:rFonts w:hint="eastAsia" w:hAnsi="宋体" w:cs="宋体"/>
                <w:sz w:val="24"/>
                <w:szCs w:val="24"/>
                <w:highlight w:val="none"/>
                <w:lang w:eastAsia="zh-CN"/>
              </w:rPr>
              <w:t>竣工</w:t>
            </w:r>
            <w:r>
              <w:rPr>
                <w:rFonts w:hint="eastAsia" w:hAnsi="宋体" w:cs="宋体"/>
                <w:sz w:val="24"/>
                <w:szCs w:val="24"/>
                <w:highlight w:val="none"/>
              </w:rPr>
              <w:t>验收合格</w:t>
            </w:r>
            <w:r>
              <w:rPr>
                <w:rFonts w:hint="eastAsia" w:hAnsi="宋体" w:cs="宋体"/>
                <w:sz w:val="24"/>
                <w:szCs w:val="24"/>
                <w:highlight w:val="none"/>
                <w:lang w:eastAsia="zh-CN"/>
              </w:rPr>
              <w:t>、移交手续完毕</w:t>
            </w:r>
            <w:r>
              <w:rPr>
                <w:rFonts w:hint="eastAsia" w:hAnsi="宋体" w:cs="宋体"/>
                <w:sz w:val="24"/>
                <w:szCs w:val="24"/>
                <w:highlight w:val="none"/>
                <w:lang w:val="en-US" w:eastAsia="zh-CN"/>
              </w:rPr>
              <w:t>后</w:t>
            </w:r>
            <w:r>
              <w:rPr>
                <w:rFonts w:hint="eastAsia" w:hAnsi="宋体" w:cs="宋体"/>
                <w:sz w:val="24"/>
                <w:szCs w:val="24"/>
                <w:highlight w:val="none"/>
                <w:lang w:eastAsia="zh-CN"/>
              </w:rPr>
              <w:t>，</w:t>
            </w:r>
            <w:r>
              <w:rPr>
                <w:rFonts w:hint="eastAsia" w:hAnsi="宋体" w:cs="宋体"/>
                <w:sz w:val="24"/>
                <w:szCs w:val="24"/>
                <w:highlight w:val="none"/>
                <w:lang w:val="en-US" w:eastAsia="zh-CN"/>
              </w:rPr>
              <w:t>依据公司委托的跟踪审计单位，办理跟踪审计并付至跟审价的70%，跟审结算完成后，依据公司委托的结算审计单位，办理结算审计并付至终审价的80%，</w:t>
            </w:r>
            <w:r>
              <w:rPr>
                <w:rFonts w:hint="eastAsia" w:hAnsi="宋体" w:cs="宋体"/>
                <w:sz w:val="24"/>
                <w:szCs w:val="24"/>
                <w:highlight w:val="none"/>
              </w:rPr>
              <w:t>余款</w:t>
            </w:r>
            <w:r>
              <w:rPr>
                <w:rFonts w:hint="eastAsia" w:hAnsi="宋体" w:cs="宋体"/>
                <w:sz w:val="24"/>
                <w:szCs w:val="24"/>
                <w:highlight w:val="none"/>
                <w:lang w:val="en-US" w:eastAsia="zh-CN"/>
              </w:rPr>
              <w:t>20</w:t>
            </w:r>
            <w:r>
              <w:rPr>
                <w:rFonts w:hint="eastAsia" w:hAnsi="宋体" w:cs="宋体"/>
                <w:sz w:val="24"/>
                <w:szCs w:val="24"/>
                <w:highlight w:val="none"/>
              </w:rPr>
              <w:t>%待</w:t>
            </w:r>
            <w:r>
              <w:rPr>
                <w:rFonts w:hint="eastAsia" w:hAnsi="宋体" w:cs="宋体"/>
                <w:sz w:val="24"/>
                <w:szCs w:val="24"/>
                <w:highlight w:val="none"/>
                <w:lang w:val="en-US" w:eastAsia="zh-CN"/>
              </w:rPr>
              <w:t>1年</w:t>
            </w:r>
            <w:r>
              <w:rPr>
                <w:rFonts w:hint="eastAsia" w:hAnsi="宋体" w:cs="宋体"/>
                <w:sz w:val="24"/>
                <w:szCs w:val="24"/>
                <w:highlight w:val="none"/>
                <w:lang w:eastAsia="zh-CN"/>
              </w:rPr>
              <w:t>质保期</w:t>
            </w:r>
            <w:r>
              <w:rPr>
                <w:rFonts w:hint="eastAsia" w:hAnsi="宋体" w:cs="宋体"/>
                <w:sz w:val="24"/>
                <w:szCs w:val="24"/>
                <w:highlight w:val="none"/>
              </w:rPr>
              <w:t>满且质量回访合格后</w:t>
            </w:r>
            <w:r>
              <w:rPr>
                <w:rFonts w:hint="eastAsia" w:hAnsi="宋体" w:cs="宋体"/>
                <w:sz w:val="24"/>
                <w:szCs w:val="24"/>
                <w:highlight w:val="none"/>
                <w:lang w:eastAsia="zh-CN"/>
              </w:rPr>
              <w:t>，双方书面确认无需维修的问题及其他应由乙方承担的款项后无息</w:t>
            </w:r>
            <w:r>
              <w:rPr>
                <w:rFonts w:hint="eastAsia" w:hAnsi="宋体" w:cs="宋体"/>
                <w:sz w:val="24"/>
                <w:szCs w:val="24"/>
                <w:highlight w:val="none"/>
              </w:rPr>
              <w:t>付清。</w:t>
            </w:r>
            <w:r>
              <w:rPr>
                <w:rFonts w:hint="eastAsia" w:hAnsi="宋体" w:cs="宋体"/>
                <w:sz w:val="24"/>
                <w:szCs w:val="24"/>
                <w:highlight w:val="none"/>
                <w:lang w:eastAsia="zh-CN"/>
              </w:rPr>
              <w:t>若有质量问题，乙方无偿返修，质量保修期相应延长，质保金仍由甲方保留。如乙方就不返修，甲方有权将质保金用于支付返修费，质保金不足支付返修费用是，由乙方补足。</w:t>
            </w:r>
            <w:r>
              <w:rPr>
                <w:rFonts w:hint="eastAsia" w:hAnsi="宋体" w:cs="宋体"/>
                <w:sz w:val="24"/>
                <w:szCs w:val="24"/>
                <w:highlight w:val="none"/>
              </w:rPr>
              <w:t>中标人</w:t>
            </w:r>
            <w:r>
              <w:rPr>
                <w:rFonts w:hAnsi="宋体" w:cs="宋体"/>
                <w:sz w:val="24"/>
                <w:szCs w:val="24"/>
                <w:highlight w:val="none"/>
              </w:rPr>
              <w:t>必须先提供与结算金额等额、</w:t>
            </w:r>
            <w:r>
              <w:rPr>
                <w:rFonts w:hint="eastAsia" w:hAnsi="宋体" w:cs="宋体"/>
                <w:sz w:val="24"/>
                <w:szCs w:val="24"/>
                <w:highlight w:val="none"/>
              </w:rPr>
              <w:t>内容一致、</w:t>
            </w:r>
            <w:r>
              <w:rPr>
                <w:rFonts w:hAnsi="宋体" w:cs="宋体"/>
                <w:sz w:val="24"/>
                <w:szCs w:val="24"/>
                <w:highlight w:val="none"/>
              </w:rPr>
              <w:t>合法有效的增值税</w:t>
            </w:r>
            <w:r>
              <w:rPr>
                <w:rFonts w:hint="eastAsia" w:hAnsi="宋体" w:cs="宋体"/>
                <w:sz w:val="24"/>
                <w:szCs w:val="24"/>
                <w:highlight w:val="none"/>
              </w:rPr>
              <w:t>专用</w:t>
            </w:r>
            <w:r>
              <w:rPr>
                <w:rFonts w:hAnsi="宋体" w:cs="宋体"/>
                <w:sz w:val="24"/>
                <w:szCs w:val="24"/>
                <w:highlight w:val="none"/>
              </w:rPr>
              <w:t>发票后</w:t>
            </w:r>
            <w:r>
              <w:rPr>
                <w:rFonts w:hint="eastAsia" w:hAnsi="宋体" w:cs="宋体"/>
                <w:sz w:val="24"/>
                <w:szCs w:val="24"/>
                <w:highlight w:val="none"/>
              </w:rPr>
              <w:t>方可</w:t>
            </w:r>
            <w:r>
              <w:rPr>
                <w:rFonts w:hAnsi="宋体" w:cs="宋体"/>
                <w:sz w:val="24"/>
                <w:szCs w:val="24"/>
                <w:highlight w:val="none"/>
              </w:rPr>
              <w:t>付款，否则招标人将拒绝支付。一切税费由中标</w:t>
            </w:r>
            <w:r>
              <w:rPr>
                <w:rFonts w:hint="eastAsia" w:hAnsi="宋体" w:cs="宋体"/>
                <w:sz w:val="24"/>
                <w:szCs w:val="24"/>
                <w:highlight w:val="none"/>
              </w:rPr>
              <w:t>人</w:t>
            </w:r>
            <w:r>
              <w:rPr>
                <w:rFonts w:hAnsi="宋体" w:cs="宋体"/>
                <w:sz w:val="24"/>
                <w:szCs w:val="24"/>
                <w:highlight w:val="none"/>
              </w:rPr>
              <w:t>自行承担。</w:t>
            </w:r>
          </w:p>
        </w:tc>
      </w:tr>
      <w:bookmark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ind w:right="102"/>
              <w:jc w:val="cente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8</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联合体投标</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 xml:space="preserve">接受  </w:t>
            </w:r>
            <w:r>
              <w:rPr>
                <w:rFonts w:hint="eastAsia" w:asciiTheme="minorEastAsia" w:hAnsiTheme="minorEastAsia" w:eastAsiaTheme="minorEastAsia" w:cstheme="minorEastAsia"/>
                <w:b/>
                <w:bCs/>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不</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9</w:t>
            </w:r>
          </w:p>
        </w:tc>
        <w:tc>
          <w:tcPr>
            <w:tcW w:w="1447" w:type="dxa"/>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服务地点</w:t>
            </w:r>
          </w:p>
        </w:tc>
        <w:tc>
          <w:tcPr>
            <w:tcW w:w="7223" w:type="dxa"/>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合肥经济技术开发区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10</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服务期限</w:t>
            </w:r>
          </w:p>
        </w:tc>
        <w:tc>
          <w:tcPr>
            <w:tcW w:w="7223" w:type="dxa"/>
            <w:vAlign w:val="center"/>
          </w:tcPr>
          <w:p>
            <w:pPr>
              <w:spacing w:line="500" w:lineRule="exact"/>
              <w:rPr>
                <w:rFonts w:hint="default" w:asciiTheme="minorEastAsia" w:hAnsiTheme="minorEastAsia" w:eastAsiaTheme="minorEastAsia" w:cstheme="minorEastAsia"/>
                <w:color w:val="000000" w:themeColor="text1"/>
                <w:sz w:val="24"/>
                <w:szCs w:val="24"/>
                <w:shd w:val="clear" w:color="auto" w:fill="auto"/>
                <w:lang w:val="en-US"/>
                <w14:textFill>
                  <w14:solidFill>
                    <w14:schemeClr w14:val="tx1"/>
                  </w14:solidFill>
                </w14:textFill>
              </w:rPr>
            </w:pPr>
            <w:r>
              <w:rPr>
                <w:rFonts w:hint="eastAsia" w:ascii="宋体" w:hAnsi="宋体" w:eastAsia="宋体" w:cs="Times New Roman"/>
                <w:snapToGrid w:val="0"/>
                <w:kern w:val="0"/>
                <w:sz w:val="24"/>
                <w:szCs w:val="24"/>
                <w:highlight w:val="none"/>
                <w:lang w:val="en-US" w:eastAsia="zh-CN" w:bidi="ar-SA"/>
              </w:rPr>
              <w:t>具体开工时间以招标人发布的开工通知为准。</w:t>
            </w:r>
            <w:r>
              <w:rPr>
                <w:rFonts w:hint="eastAsia" w:ascii="宋体" w:hAnsi="宋体" w:cs="Times New Roman"/>
                <w:snapToGrid w:val="0"/>
                <w:kern w:val="0"/>
                <w:sz w:val="24"/>
                <w:szCs w:val="24"/>
                <w:highlight w:val="none"/>
                <w:lang w:val="en-US" w:eastAsia="zh-CN" w:bidi="ar-SA"/>
              </w:rPr>
              <w:t>自合同签订之日起</w:t>
            </w:r>
            <w:r>
              <w:rPr>
                <w:rFonts w:hint="eastAsia" w:hAnsi="宋体" w:cs="Times New Roman"/>
                <w:snapToGrid w:val="0"/>
                <w:kern w:val="0"/>
                <w:sz w:val="24"/>
                <w:szCs w:val="24"/>
                <w:highlight w:val="none"/>
                <w:lang w:val="en-US" w:eastAsia="zh-CN" w:bidi="ar-SA"/>
              </w:rPr>
              <w:t>30</w:t>
            </w:r>
            <w:r>
              <w:rPr>
                <w:rFonts w:hint="eastAsia" w:ascii="宋体" w:hAnsi="宋体" w:cs="Times New Roman"/>
                <w:snapToGrid w:val="0"/>
                <w:kern w:val="0"/>
                <w:sz w:val="24"/>
                <w:szCs w:val="24"/>
                <w:highlight w:val="none"/>
                <w:lang w:val="en-US" w:eastAsia="zh-CN" w:bidi="ar-SA"/>
              </w:rPr>
              <w:t>天内完成施工及安装工作。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11</w:t>
            </w:r>
          </w:p>
        </w:tc>
        <w:tc>
          <w:tcPr>
            <w:tcW w:w="1447"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踏勘现场</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pPr>
            <w:r>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sym w:font="Wingdings" w:char="00FE"/>
            </w:r>
            <w:r>
              <w:rPr>
                <w:rFonts w:hint="eastAsia" w:asciiTheme="minorEastAsia" w:hAnsiTheme="minorEastAsia" w:eastAsiaTheme="minorEastAsia" w:cstheme="minorEastAsia"/>
                <w:bCs/>
                <w:color w:val="000000" w:themeColor="text1"/>
                <w:sz w:val="24"/>
                <w:szCs w:val="24"/>
                <w:shd w:val="clear" w:color="auto" w:fill="auto"/>
                <w14:textFill>
                  <w14:solidFill>
                    <w14:schemeClr w14:val="tx1"/>
                  </w14:solidFill>
                </w14:textFill>
              </w:rPr>
              <w:t>自行踏勘</w:t>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 xml:space="preserve">  □采购人</w:t>
            </w:r>
            <w:r>
              <w:rPr>
                <w:rFonts w:hint="eastAsia" w:asciiTheme="minorEastAsia" w:hAnsiTheme="minorEastAsia" w:eastAsiaTheme="minorEastAsia" w:cstheme="minorEastAsia"/>
                <w:color w:val="000000" w:themeColor="text1"/>
                <w:sz w:val="24"/>
                <w:szCs w:val="24"/>
                <w:shd w:val="clear" w:color="auto" w:fill="auto"/>
                <w:lang w:val="zh-CN"/>
                <w14:textFill>
                  <w14:solidFill>
                    <w14:schemeClr w14:val="tx1"/>
                  </w14:solidFill>
                </w14:textFill>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2</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评标办法</w:t>
            </w:r>
          </w:p>
        </w:tc>
        <w:tc>
          <w:tcPr>
            <w:tcW w:w="7223" w:type="dxa"/>
            <w:vAlign w:val="center"/>
          </w:tcPr>
          <w:p>
            <w:pP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综合评</w:t>
            </w:r>
            <w:r>
              <w:rPr>
                <w:rFonts w:hint="eastAsia" w:asciiTheme="minorEastAsia" w:hAnsiTheme="minorEastAsia" w:cstheme="minorEastAsia"/>
                <w:sz w:val="24"/>
                <w:szCs w:val="24"/>
                <w:lang w:val="en-US" w:eastAsia="zh-CN"/>
              </w:rPr>
              <w:t>分</w:t>
            </w:r>
            <w:r>
              <w:rPr>
                <w:rFonts w:hint="eastAsia" w:asciiTheme="minorEastAsia" w:hAnsiTheme="minorEastAsia" w:eastAsiaTheme="minorEastAsia" w:cstheme="minorEastAsia"/>
                <w:sz w:val="24"/>
                <w:szCs w:val="24"/>
                <w:lang w:val="en-US" w:eastAsia="zh-CN"/>
              </w:rPr>
              <w:t>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w:t>
            </w: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3</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履约保证金</w:t>
            </w:r>
          </w:p>
        </w:tc>
        <w:tc>
          <w:tcPr>
            <w:tcW w:w="7223" w:type="dxa"/>
            <w:vAlign w:val="center"/>
          </w:tcPr>
          <w:p>
            <w:pPr>
              <w:spacing w:line="50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缴纳形式及金额：银行转账。按中标价的5%缴纳。必须从中标单位帐户汇出，不得以自然人名义汇款。</w:t>
            </w:r>
          </w:p>
          <w:p>
            <w:pPr>
              <w:spacing w:line="50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退还：待本合同工程全部履行完成且验收合格后1个月内无息退还。</w:t>
            </w:r>
          </w:p>
          <w:p>
            <w:pPr>
              <w:spacing w:line="500" w:lineRule="exact"/>
              <w:rPr>
                <w:rFonts w:hint="default"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收受方式为：</w:t>
            </w:r>
            <w:r>
              <w:rPr>
                <w:rFonts w:hint="eastAsia" w:ascii="宋体" w:hAnsi="宋体" w:eastAsia="宋体" w:cs="宋体"/>
                <w:color w:val="000000"/>
                <w:kern w:val="0"/>
                <w:sz w:val="24"/>
                <w:szCs w:val="24"/>
                <w:u w:val="single"/>
                <w:lang w:val="en-US" w:eastAsia="zh-CN" w:bidi="ar"/>
              </w:rPr>
              <w:sym w:font="Wingdings 2" w:char="0052"/>
            </w:r>
            <w:r>
              <w:rPr>
                <w:rFonts w:hint="eastAsia" w:ascii="宋体" w:hAnsi="宋体" w:eastAsia="宋体" w:cs="宋体"/>
                <w:color w:val="000000"/>
                <w:kern w:val="0"/>
                <w:sz w:val="24"/>
                <w:szCs w:val="24"/>
                <w:u w:val="single"/>
                <w:lang w:val="en-US" w:eastAsia="zh-CN" w:bidi="ar"/>
              </w:rPr>
              <w:t>转账/电汇</w:t>
            </w:r>
            <w:r>
              <w:rPr>
                <w:rFonts w:hint="eastAsia" w:hAnsi="宋体" w:cs="宋体"/>
                <w:color w:val="000000"/>
                <w:kern w:val="0"/>
                <w:sz w:val="24"/>
                <w:szCs w:val="24"/>
                <w:u w:val="single"/>
                <w:lang w:val="en-US" w:eastAsia="zh-CN" w:bidi="ar"/>
              </w:rPr>
              <w:t>/保函</w:t>
            </w:r>
          </w:p>
          <w:p>
            <w:pPr>
              <w:spacing w:line="500" w:lineRule="exac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收受人为</w:t>
            </w:r>
            <w:r>
              <w:rPr>
                <w:rFonts w:hint="eastAsia" w:hAnsi="宋体" w:cs="宋体"/>
                <w:color w:val="000000"/>
                <w:kern w:val="0"/>
                <w:sz w:val="24"/>
                <w:szCs w:val="24"/>
                <w:lang w:val="en-US" w:eastAsia="zh-CN" w:bidi="ar"/>
              </w:rPr>
              <w:t>：</w:t>
            </w:r>
            <w:r>
              <w:rPr>
                <w:rFonts w:hint="eastAsia" w:ascii="宋体" w:hAnsi="宋体" w:eastAsia="宋体" w:cs="宋体"/>
                <w:color w:val="000000"/>
                <w:kern w:val="0"/>
                <w:sz w:val="24"/>
                <w:szCs w:val="24"/>
                <w:u w:val="single"/>
                <w:lang w:val="en-US" w:eastAsia="zh-CN" w:bidi="ar"/>
              </w:rPr>
              <w:sym w:font="Wingdings 2" w:char="0052"/>
            </w:r>
            <w:r>
              <w:rPr>
                <w:rFonts w:hint="eastAsia" w:ascii="宋体" w:hAnsi="宋体" w:eastAsia="宋体" w:cs="宋体"/>
                <w:color w:val="000000"/>
                <w:kern w:val="0"/>
                <w:sz w:val="24"/>
                <w:szCs w:val="24"/>
                <w:u w:val="single"/>
                <w:lang w:val="en-US" w:eastAsia="zh-CN" w:bidi="ar"/>
              </w:rPr>
              <w:t>采购人</w:t>
            </w:r>
          </w:p>
          <w:p>
            <w:pPr>
              <w:spacing w:line="500" w:lineRule="exact"/>
              <w:rPr>
                <w:rFonts w:hint="eastAsia" w:asciiTheme="minorEastAsia" w:hAnsiTheme="minorEastAsia" w:eastAsiaTheme="minorEastAsia" w:cstheme="minorEastAsia"/>
                <w:sz w:val="24"/>
                <w:szCs w:val="24"/>
                <w:lang w:eastAsia="zh-CN"/>
              </w:rPr>
            </w:pPr>
            <w:r>
              <w:rPr>
                <w:rFonts w:hint="eastAsia" w:ascii="宋体" w:hAnsi="宋体" w:eastAsia="宋体"/>
                <w:b w:val="0"/>
                <w:sz w:val="24"/>
                <w:lang w:val="en-US" w:eastAsia="zh-CN"/>
              </w:rPr>
              <w:t xml:space="preserve">注：本项目鼓励优先使用保函形式递交履约保证金。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lang w:val="en-US" w:eastAsia="zh-CN"/>
                <w14:textFill>
                  <w14:solidFill>
                    <w14:schemeClr w14:val="tx1"/>
                  </w14:solidFill>
                </w14:textFill>
              </w:rPr>
              <w:t>14</w:t>
            </w:r>
          </w:p>
        </w:tc>
        <w:tc>
          <w:tcPr>
            <w:tcW w:w="1447" w:type="dxa"/>
            <w:vAlign w:val="center"/>
          </w:tcPr>
          <w:p>
            <w:pPr>
              <w:spacing w:line="500" w:lineRule="exact"/>
              <w:jc w:val="cente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w:t>
            </w:r>
          </w:p>
        </w:tc>
        <w:tc>
          <w:tcPr>
            <w:tcW w:w="7223" w:type="dxa"/>
            <w:vAlign w:val="center"/>
          </w:tcPr>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本项目是否要求本地化服务能力：</w:t>
            </w:r>
            <w:r>
              <w:rPr>
                <w:rFonts w:hint="eastAsia" w:asciiTheme="minorEastAsia" w:hAnsiTheme="minorEastAsia" w:eastAsiaTheme="minorEastAsia" w:cstheme="minorEastAsia"/>
                <w:b/>
                <w:bCs/>
                <w:color w:val="000000" w:themeColor="text1"/>
                <w:sz w:val="24"/>
                <w:szCs w:val="24"/>
                <w:u w:val="single"/>
                <w:shd w:val="clear" w:color="auto" w:fill="auto"/>
                <w14:textFill>
                  <w14:solidFill>
                    <w14:schemeClr w14:val="tx1"/>
                  </w14:solidFill>
                </w14:textFill>
              </w:rPr>
              <w:sym w:font="Wingdings" w:char="00FE"/>
            </w: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要求□不要求</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本地化服务的能力是指具有以下条件之一：</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1）在本地具有固定的办公场所及人员；</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2）在本地注册成立的；</w:t>
            </w:r>
          </w:p>
          <w:p>
            <w:pPr>
              <w:spacing w:line="500" w:lineRule="exact"/>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3）承诺成交即设立本地化服务机构。</w:t>
            </w:r>
          </w:p>
          <w:p>
            <w:pPr>
              <w:spacing w:line="500" w:lineRule="exact"/>
              <w:rPr>
                <w:rFonts w:hint="eastAsia" w:asciiTheme="minorEastAsia" w:hAnsiTheme="minorEastAsia" w:eastAsiaTheme="minorEastAsia" w:cstheme="minorEastAsia"/>
                <w:b/>
                <w:color w:val="000000" w:themeColor="text1"/>
                <w:sz w:val="24"/>
                <w:szCs w:val="24"/>
                <w:shd w:val="clear" w:color="auto" w:fill="auto"/>
                <w14:textFill>
                  <w14:solidFill>
                    <w14:schemeClr w14:val="tx1"/>
                  </w14:solidFill>
                </w14:textFill>
              </w:rPr>
            </w:pPr>
            <w:r>
              <w:rPr>
                <w:rFonts w:hint="eastAsia" w:asciiTheme="minorEastAsia" w:hAnsiTheme="minorEastAsia" w:eastAsiaTheme="minorEastAsia" w:cstheme="minorEastAsia"/>
                <w:color w:val="000000" w:themeColor="text1"/>
                <w:sz w:val="24"/>
                <w:szCs w:val="24"/>
                <w:shd w:val="clear" w:color="auto" w:fill="auto"/>
                <w14:textFill>
                  <w14:solidFill>
                    <w14:schemeClr w14:val="tx1"/>
                  </w14:solidFill>
                </w14:textFill>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675" w:type="dxa"/>
            <w:vAlign w:val="center"/>
          </w:tcPr>
          <w:p>
            <w:pPr>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447" w:type="dxa"/>
            <w:vAlign w:val="center"/>
          </w:tcPr>
          <w:p>
            <w:pPr>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w:t>
            </w:r>
          </w:p>
        </w:tc>
        <w:tc>
          <w:tcPr>
            <w:tcW w:w="7223" w:type="dxa"/>
            <w:vAlign w:val="center"/>
          </w:tcPr>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1、中标单位确定后，需与</w:t>
            </w:r>
            <w:r>
              <w:rPr>
                <w:rFonts w:hint="eastAsia" w:ascii="宋体" w:hAnsi="宋体" w:eastAsia="宋体" w:cs="宋体"/>
                <w:sz w:val="24"/>
                <w:szCs w:val="24"/>
                <w:highlight w:val="none"/>
                <w:lang w:eastAsia="zh-CN"/>
              </w:rPr>
              <w:t>招标人</w:t>
            </w:r>
            <w:r>
              <w:rPr>
                <w:rFonts w:hint="eastAsia" w:ascii="宋体" w:hAnsi="宋体" w:eastAsia="宋体" w:cs="宋体"/>
                <w:sz w:val="24"/>
                <w:szCs w:val="24"/>
                <w:highlight w:val="none"/>
              </w:rPr>
              <w:t>对接</w:t>
            </w:r>
            <w:r>
              <w:rPr>
                <w:rFonts w:hint="eastAsia" w:ascii="宋体" w:hAnsi="宋体" w:eastAsia="宋体" w:cs="宋体"/>
                <w:sz w:val="24"/>
                <w:szCs w:val="24"/>
                <w:highlight w:val="none"/>
                <w:lang w:eastAsia="zh-CN"/>
              </w:rPr>
              <w:t>，了解场地的现状</w:t>
            </w:r>
            <w:r>
              <w:rPr>
                <w:rFonts w:hint="eastAsia" w:ascii="宋体" w:hAnsi="宋体" w:eastAsia="宋体" w:cs="宋体"/>
                <w:sz w:val="24"/>
                <w:szCs w:val="24"/>
                <w:highlight w:val="none"/>
              </w:rPr>
              <w:t>，确定包括且不限于</w:t>
            </w:r>
            <w:r>
              <w:rPr>
                <w:rFonts w:hint="eastAsia" w:ascii="宋体" w:hAnsi="宋体" w:eastAsia="宋体" w:cs="宋体"/>
                <w:sz w:val="24"/>
                <w:szCs w:val="24"/>
                <w:highlight w:val="none"/>
                <w:lang w:eastAsia="zh-CN"/>
              </w:rPr>
              <w:t>室内装修等</w:t>
            </w:r>
            <w:r>
              <w:rPr>
                <w:rFonts w:hint="eastAsia" w:ascii="宋体" w:hAnsi="宋体" w:eastAsia="宋体" w:cs="宋体"/>
                <w:sz w:val="24"/>
                <w:szCs w:val="24"/>
                <w:highlight w:val="none"/>
              </w:rPr>
              <w:t>相关技术环节问题(投标单位投标报价包括且不限于上述费用)。</w:t>
            </w:r>
          </w:p>
          <w:p>
            <w:pPr>
              <w:keepNext w:val="0"/>
              <w:keepLines w:val="0"/>
              <w:pageBreakBefore w:val="0"/>
              <w:widowControl w:val="0"/>
              <w:kinsoku/>
              <w:wordWrap/>
              <w:overflowPunct/>
              <w:topLinePunct w:val="0"/>
              <w:bidi w:val="0"/>
              <w:snapToGrid/>
              <w:spacing w:line="500" w:lineRule="exact"/>
              <w:textAlignment w:val="auto"/>
              <w:rPr>
                <w:rFonts w:hint="eastAsia" w:ascii="宋体" w:hAnsi="宋体" w:eastAsia="宋体" w:cs="宋体"/>
                <w:sz w:val="24"/>
                <w:szCs w:val="24"/>
              </w:rPr>
            </w:pPr>
            <w:r>
              <w:rPr>
                <w:rFonts w:hint="eastAsia" w:hAnsi="宋体" w:cs="宋体"/>
                <w:sz w:val="24"/>
                <w:szCs w:val="24"/>
                <w:highlight w:val="none"/>
                <w:lang w:val="en-US" w:eastAsia="zh-CN"/>
              </w:rPr>
              <w:t>2</w:t>
            </w:r>
            <w:r>
              <w:rPr>
                <w:rFonts w:hint="eastAsia" w:ascii="宋体" w:hAnsi="宋体" w:eastAsia="宋体" w:cs="宋体"/>
                <w:sz w:val="24"/>
                <w:szCs w:val="24"/>
                <w:highlight w:val="none"/>
              </w:rPr>
              <w:t>、投标</w:t>
            </w:r>
            <w:r>
              <w:rPr>
                <w:rFonts w:hint="eastAsia" w:ascii="宋体" w:hAnsi="宋体" w:eastAsia="宋体" w:cs="宋体"/>
                <w:sz w:val="24"/>
                <w:szCs w:val="24"/>
              </w:rPr>
              <w:t>报价包括且不限于人工费、机械费、材料费、利润、规费、税金、合同包含的所有风险、责任等所有费用</w:t>
            </w:r>
            <w:r>
              <w:rPr>
                <w:rFonts w:hint="eastAsia" w:ascii="宋体" w:hAnsi="宋体" w:eastAsia="宋体" w:cs="宋体"/>
                <w:sz w:val="24"/>
                <w:szCs w:val="24"/>
                <w:lang w:eastAsia="zh-CN"/>
              </w:rPr>
              <w:t>，深化设计费</w:t>
            </w:r>
            <w:r>
              <w:rPr>
                <w:rFonts w:hint="eastAsia" w:ascii="宋体" w:hAnsi="宋体" w:eastAsia="宋体" w:cs="宋体"/>
                <w:sz w:val="24"/>
                <w:szCs w:val="24"/>
              </w:rPr>
              <w:t>、安装费、运输费、装卸费、吊装费、竣工验收、质量保修费等。</w:t>
            </w:r>
          </w:p>
          <w:p>
            <w:pPr>
              <w:keepNext w:val="0"/>
              <w:keepLines w:val="0"/>
              <w:pageBreakBefore w:val="0"/>
              <w:widowControl w:val="0"/>
              <w:kinsoku/>
              <w:wordWrap/>
              <w:overflowPunct/>
              <w:topLinePunct w:val="0"/>
              <w:bidi w:val="0"/>
              <w:snapToGrid/>
              <w:spacing w:line="500" w:lineRule="exact"/>
              <w:textAlignment w:val="auto"/>
              <w:rPr>
                <w:rFonts w:hint="eastAsia" w:asciiTheme="minorEastAsia" w:hAnsiTheme="minorEastAsia" w:eastAsiaTheme="minorEastAsia" w:cstheme="minorEastAsia"/>
                <w:sz w:val="24"/>
                <w:szCs w:val="24"/>
              </w:rPr>
            </w:pPr>
            <w:r>
              <w:rPr>
                <w:rFonts w:hint="eastAsia" w:ascii="宋体" w:hAnsi="宋体" w:eastAsia="宋体" w:cs="宋体"/>
                <w:sz w:val="24"/>
                <w:szCs w:val="24"/>
              </w:rPr>
              <w:t>4、投标供应商应按采购人</w:t>
            </w:r>
            <w:r>
              <w:rPr>
                <w:rFonts w:hint="eastAsia" w:ascii="宋体" w:hAnsi="宋体" w:eastAsia="宋体" w:cs="宋体"/>
                <w:sz w:val="24"/>
                <w:szCs w:val="24"/>
                <w:lang w:eastAsia="zh-CN"/>
              </w:rPr>
              <w:t>要求</w:t>
            </w:r>
            <w:r>
              <w:rPr>
                <w:rFonts w:hint="eastAsia" w:ascii="宋体" w:hAnsi="宋体" w:eastAsia="宋体" w:cs="宋体"/>
                <w:sz w:val="24"/>
                <w:szCs w:val="24"/>
              </w:rPr>
              <w:t xml:space="preserve">，合理确定其投标投标报价。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75" w:type="dxa"/>
            <w:vAlign w:val="center"/>
          </w:tcPr>
          <w:p>
            <w:pPr>
              <w:spacing w:line="500" w:lineRule="exact"/>
              <w:jc w:val="center"/>
              <w:rPr>
                <w:rFonts w:hint="eastAsia" w:ascii="宋体" w:hAnsi="宋体" w:eastAsia="宋体" w:cs="Times New Roman"/>
                <w:color w:val="000000"/>
                <w:sz w:val="24"/>
                <w:lang w:val="en-US" w:eastAsia="zh-CN" w:bidi="ar-SA"/>
              </w:rPr>
            </w:pPr>
            <w:bookmarkStart w:id="10" w:name="_Toc527117258"/>
            <w:bookmarkStart w:id="11" w:name="_Toc527131323"/>
            <w:r>
              <w:rPr>
                <w:rFonts w:hint="eastAsia" w:hAnsi="宋体"/>
                <w:color w:val="000000"/>
                <w:lang w:val="en-US" w:eastAsia="zh-CN"/>
              </w:rPr>
              <w:t>16</w:t>
            </w:r>
          </w:p>
        </w:tc>
        <w:tc>
          <w:tcPr>
            <w:tcW w:w="1447" w:type="dxa"/>
            <w:vAlign w:val="center"/>
          </w:tcPr>
          <w:p>
            <w:pPr>
              <w:jc w:val="center"/>
              <w:rPr>
                <w:rFonts w:hint="eastAsia" w:ascii="宋体" w:hAnsi="宋体" w:eastAsia="宋体" w:cs="Times New Roman"/>
                <w:color w:val="000000"/>
                <w:sz w:val="24"/>
                <w:lang w:val="en-US" w:eastAsia="zh-CN" w:bidi="ar-SA"/>
              </w:rPr>
            </w:pPr>
            <w:r>
              <w:rPr>
                <w:rFonts w:hint="eastAsia" w:hAnsi="宋体"/>
                <w:color w:val="000000"/>
              </w:rPr>
              <w:t>备注</w:t>
            </w:r>
          </w:p>
        </w:tc>
        <w:tc>
          <w:tcPr>
            <w:tcW w:w="7223" w:type="dxa"/>
            <w:vAlign w:val="center"/>
          </w:tcPr>
          <w:p>
            <w:pPr>
              <w:spacing w:line="500" w:lineRule="exact"/>
              <w:rPr>
                <w:rFonts w:hint="eastAsia" w:ascii="宋体" w:hAnsi="宋体" w:eastAsia="宋体" w:cs="宋体"/>
                <w:b/>
                <w:color w:val="000000"/>
                <w:sz w:val="24"/>
                <w:lang w:val="en-US" w:eastAsia="zh-CN" w:bidi="ar-SA"/>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jc w:val="center"/>
        </w:trPr>
        <w:tc>
          <w:tcPr>
            <w:tcW w:w="675" w:type="dxa"/>
            <w:vAlign w:val="center"/>
          </w:tcPr>
          <w:p>
            <w:pPr>
              <w:spacing w:line="500" w:lineRule="exact"/>
              <w:jc w:val="center"/>
              <w:rPr>
                <w:rFonts w:hint="default" w:ascii="宋体" w:hAnsi="宋体" w:eastAsia="宋体" w:cs="Times New Roman"/>
                <w:color w:val="000000"/>
                <w:sz w:val="24"/>
                <w:lang w:val="en-US" w:eastAsia="zh-CN" w:bidi="ar-SA"/>
              </w:rPr>
            </w:pPr>
            <w:r>
              <w:rPr>
                <w:rFonts w:hint="eastAsia" w:hAnsi="宋体"/>
                <w:color w:val="000000"/>
                <w:lang w:val="en-US" w:eastAsia="zh-CN"/>
              </w:rPr>
              <w:t>17</w:t>
            </w:r>
          </w:p>
        </w:tc>
        <w:tc>
          <w:tcPr>
            <w:tcW w:w="1447" w:type="dxa"/>
            <w:vAlign w:val="center"/>
          </w:tcPr>
          <w:p>
            <w:pPr>
              <w:jc w:val="center"/>
              <w:rPr>
                <w:rFonts w:hint="eastAsia" w:ascii="宋体" w:hAnsi="宋体" w:eastAsia="宋体" w:cs="Times New Roman"/>
                <w:color w:val="000000"/>
                <w:sz w:val="24"/>
                <w:lang w:val="en-US" w:eastAsia="zh-CN" w:bidi="ar-SA"/>
              </w:rPr>
            </w:pPr>
            <w:r>
              <w:rPr>
                <w:rFonts w:hint="eastAsia" w:hAnsi="宋体"/>
                <w:color w:val="000000"/>
              </w:rPr>
              <w:t>违约金</w:t>
            </w:r>
          </w:p>
        </w:tc>
        <w:tc>
          <w:tcPr>
            <w:tcW w:w="7223" w:type="dxa"/>
            <w:vAlign w:val="center"/>
          </w:tcPr>
          <w:p>
            <w:pPr>
              <w:spacing w:line="500" w:lineRule="exact"/>
              <w:rPr>
                <w:rFonts w:hint="eastAsia" w:ascii="宋体" w:hAnsi="宋体" w:eastAsia="宋体" w:cs="Times New Roman"/>
                <w:b/>
                <w:color w:val="000000"/>
                <w:sz w:val="24"/>
                <w:lang w:val="en-US" w:eastAsia="zh-CN" w:bidi="ar-SA"/>
              </w:rPr>
            </w:pPr>
            <w:r>
              <w:rPr>
                <w:rFonts w:hint="eastAsia" w:hAnsi="宋体"/>
                <w:bCs/>
                <w:color w:val="000000"/>
              </w:rPr>
              <w:t>乙方提供虚假资质证明文件或隐瞒真实情况，不具备合法资质，甲方有权解除合同</w:t>
            </w:r>
            <w:r>
              <w:rPr>
                <w:rFonts w:hint="eastAsia" w:hAnsi="宋体"/>
                <w:bCs/>
                <w:color w:val="000000"/>
                <w:lang w:val="en-US" w:eastAsia="zh-CN"/>
              </w:rPr>
              <w:t>并扣除乙</w:t>
            </w:r>
            <w:r>
              <w:rPr>
                <w:rFonts w:hint="eastAsia" w:hAnsi="宋体"/>
                <w:bCs/>
                <w:color w:val="000000"/>
              </w:rPr>
              <w:t>方</w:t>
            </w:r>
            <w:r>
              <w:rPr>
                <w:rFonts w:hint="eastAsia" w:hAnsi="宋体"/>
                <w:bCs/>
                <w:color w:val="000000"/>
                <w:lang w:val="en-US" w:eastAsia="zh-CN"/>
              </w:rPr>
              <w:t>履约保证金。</w:t>
            </w:r>
          </w:p>
        </w:tc>
      </w:tr>
      <w:bookmarkEnd w:id="10"/>
      <w:bookmarkEnd w:id="11"/>
    </w:tbl>
    <w:p>
      <w:pPr>
        <w:jc w:val="both"/>
        <w:outlineLvl w:val="1"/>
        <w:rPr>
          <w:rFonts w:hint="default" w:ascii="黑体" w:eastAsia="黑体"/>
          <w:sz w:val="24"/>
          <w:lang w:val="en-US" w:eastAsia="zh-CN"/>
        </w:rPr>
      </w:pPr>
    </w:p>
    <w:p>
      <w:pPr>
        <w:tabs>
          <w:tab w:val="left" w:pos="7575"/>
        </w:tabs>
        <w:spacing w:line="420" w:lineRule="exact"/>
        <w:rPr>
          <w:rFonts w:ascii="Times New Roman" w:hAnsi="Times New Roman"/>
          <w:b/>
          <w:sz w:val="24"/>
          <w:szCs w:val="24"/>
        </w:rPr>
      </w:pPr>
      <w:r>
        <w:rPr>
          <w:rFonts w:hint="eastAsia" w:ascii="Times New Roman" w:hAnsi="Times New Roman"/>
          <w:b/>
          <w:sz w:val="24"/>
          <w:szCs w:val="24"/>
        </w:rPr>
        <w:t>一、项目概况</w:t>
      </w:r>
    </w:p>
    <w:p>
      <w:pPr>
        <w:tabs>
          <w:tab w:val="left" w:pos="7575"/>
        </w:tabs>
        <w:spacing w:line="420" w:lineRule="exact"/>
        <w:ind w:firstLine="480" w:firstLineChars="200"/>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pP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耕耘路办公点房屋维修工程位于佛掌路与耕耘路交口东北角，维修内容包含房屋屋面防水</w:t>
      </w:r>
      <w:r>
        <w:rPr>
          <w:rFonts w:hint="eastAsia" w:ascii="宋体" w:hAnsi="Times New Roman" w:cs="Times New Roman"/>
          <w:b w:val="0"/>
          <w:bCs w:val="0"/>
          <w:color w:val="000000" w:themeColor="text1"/>
          <w:kern w:val="0"/>
          <w:sz w:val="24"/>
          <w:szCs w:val="24"/>
          <w:shd w:val="clear" w:color="auto" w:fill="auto"/>
          <w:lang w:val="en-US" w:eastAsia="zh-CN" w:bidi="ar-SA"/>
          <w14:textFill>
            <w14:solidFill>
              <w14:schemeClr w14:val="tx1"/>
            </w14:solidFill>
          </w14:textFill>
        </w:rPr>
        <w:t>约1500㎡</w:t>
      </w: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、墙面批腻子</w:t>
      </w:r>
      <w:r>
        <w:rPr>
          <w:rFonts w:hint="eastAsia" w:ascii="宋体" w:hAnsi="Times New Roman" w:cs="Times New Roman"/>
          <w:b w:val="0"/>
          <w:bCs w:val="0"/>
          <w:color w:val="000000" w:themeColor="text1"/>
          <w:kern w:val="0"/>
          <w:sz w:val="24"/>
          <w:szCs w:val="24"/>
          <w:shd w:val="clear" w:color="auto" w:fill="auto"/>
          <w:lang w:val="en-US" w:eastAsia="zh-CN" w:bidi="ar-SA"/>
          <w14:textFill>
            <w14:solidFill>
              <w14:schemeClr w14:val="tx1"/>
            </w14:solidFill>
          </w14:textFill>
        </w:rPr>
        <w:t>约4200㎡、</w:t>
      </w: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室内外油漆</w:t>
      </w:r>
      <w:r>
        <w:rPr>
          <w:rFonts w:hint="eastAsia" w:ascii="宋体" w:hAnsi="Times New Roman" w:cs="Times New Roman"/>
          <w:b w:val="0"/>
          <w:bCs w:val="0"/>
          <w:color w:val="000000" w:themeColor="text1"/>
          <w:kern w:val="0"/>
          <w:sz w:val="24"/>
          <w:szCs w:val="24"/>
          <w:shd w:val="clear" w:color="auto" w:fill="auto"/>
          <w:lang w:val="en-US" w:eastAsia="zh-CN" w:bidi="ar-SA"/>
          <w14:textFill>
            <w14:solidFill>
              <w14:schemeClr w14:val="tx1"/>
            </w14:solidFill>
          </w14:textFill>
        </w:rPr>
        <w:t>约1500㎡</w:t>
      </w: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、地砖</w:t>
      </w:r>
      <w:r>
        <w:rPr>
          <w:rFonts w:hint="eastAsia" w:ascii="宋体" w:hAnsi="Times New Roman" w:cs="Times New Roman"/>
          <w:b w:val="0"/>
          <w:bCs w:val="0"/>
          <w:color w:val="000000" w:themeColor="text1"/>
          <w:kern w:val="0"/>
          <w:sz w:val="24"/>
          <w:szCs w:val="24"/>
          <w:shd w:val="clear" w:color="auto" w:fill="auto"/>
          <w:lang w:val="en-US" w:eastAsia="zh-CN" w:bidi="ar-SA"/>
          <w14:textFill>
            <w14:solidFill>
              <w14:schemeClr w14:val="tx1"/>
            </w14:solidFill>
          </w14:textFill>
        </w:rPr>
        <w:t>零星修补</w:t>
      </w: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、扶手及卫生间</w:t>
      </w:r>
      <w:r>
        <w:rPr>
          <w:rFonts w:hint="eastAsia" w:ascii="宋体" w:hAnsi="Times New Roman" w:cs="Times New Roman"/>
          <w:b w:val="0"/>
          <w:bCs w:val="0"/>
          <w:color w:val="000000" w:themeColor="text1"/>
          <w:kern w:val="0"/>
          <w:sz w:val="24"/>
          <w:szCs w:val="24"/>
          <w:shd w:val="clear" w:color="auto" w:fill="auto"/>
          <w:lang w:val="en-US" w:eastAsia="zh-CN" w:bidi="ar-SA"/>
          <w14:textFill>
            <w14:solidFill>
              <w14:schemeClr w14:val="tx1"/>
            </w14:solidFill>
          </w14:textFill>
        </w:rPr>
        <w:t>维修</w:t>
      </w: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等，具体工程量以现场实际发生为准。</w:t>
      </w:r>
    </w:p>
    <w:p>
      <w:pPr>
        <w:tabs>
          <w:tab w:val="left" w:pos="7575"/>
        </w:tabs>
        <w:spacing w:line="420" w:lineRule="exact"/>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二、项目预算及工期</w:t>
      </w:r>
    </w:p>
    <w:p>
      <w:pPr>
        <w:tabs>
          <w:tab w:val="left" w:pos="7575"/>
        </w:tabs>
        <w:spacing w:line="420" w:lineRule="exact"/>
        <w:ind w:firstLine="480" w:firstLineChars="200"/>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pP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项目预算</w:t>
      </w:r>
      <w:r>
        <w:rPr>
          <w:rFonts w:hint="eastAsia" w:hAnsi="Times New Roman" w:cs="Times New Roman"/>
          <w:b w:val="0"/>
          <w:bCs w:val="0"/>
          <w:color w:val="000000" w:themeColor="text1"/>
          <w:kern w:val="0"/>
          <w:sz w:val="24"/>
          <w:szCs w:val="24"/>
          <w:shd w:val="clear" w:color="auto" w:fill="auto"/>
          <w:lang w:val="en-US" w:eastAsia="zh-CN" w:bidi="ar-SA"/>
          <w14:textFill>
            <w14:solidFill>
              <w14:schemeClr w14:val="tx1"/>
            </w14:solidFill>
          </w14:textFill>
        </w:rPr>
        <w:t>29.00</w:t>
      </w:r>
      <w:r>
        <w:rPr>
          <w:rFonts w:hint="eastAsia" w:ascii="宋体" w:hAnsi="Times New Roman" w:eastAsia="宋体" w:cs="Times New Roman"/>
          <w:b w:val="0"/>
          <w:bCs w:val="0"/>
          <w:color w:val="000000" w:themeColor="text1"/>
          <w:kern w:val="0"/>
          <w:sz w:val="24"/>
          <w:szCs w:val="24"/>
          <w:shd w:val="clear" w:color="auto" w:fill="auto"/>
          <w:lang w:val="en-US" w:eastAsia="zh-CN" w:bidi="ar-SA"/>
          <w14:textFill>
            <w14:solidFill>
              <w14:schemeClr w14:val="tx1"/>
            </w14:solidFill>
          </w14:textFill>
        </w:rPr>
        <w:t>万元，合同服务期限为30天。</w:t>
      </w:r>
    </w:p>
    <w:p>
      <w:pPr>
        <w:tabs>
          <w:tab w:val="left" w:pos="7575"/>
        </w:tabs>
        <w:spacing w:line="420" w:lineRule="exac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三、报价要求</w:t>
      </w:r>
    </w:p>
    <w:p>
      <w:pPr>
        <w:tabs>
          <w:tab w:val="left" w:pos="7575"/>
        </w:tabs>
        <w:spacing w:line="420" w:lineRule="exact"/>
        <w:ind w:firstLine="480" w:firstLineChars="200"/>
        <w:rPr>
          <w:rFonts w:hint="eastAsia" w:ascii="宋体" w:hAnsi="宋体" w:eastAsia="宋体" w:cs="宋体"/>
          <w:color w:val="000000"/>
          <w:kern w:val="0"/>
          <w:sz w:val="24"/>
          <w:szCs w:val="24"/>
          <w:lang w:val="en-US" w:eastAsia="zh-CN" w:bidi="ar"/>
        </w:rPr>
      </w:pPr>
      <w:r>
        <w:rPr>
          <w:rFonts w:hint="eastAsia" w:ascii="Times New Roman" w:hAnsi="Times New Roman" w:eastAsia="宋体" w:cs="Times New Roman"/>
          <w:sz w:val="24"/>
          <w:szCs w:val="24"/>
          <w:lang w:val="en-US" w:eastAsia="zh-CN"/>
        </w:rPr>
        <w:t>1、本项目采用费率报价，最高投标费率为100</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，即投标人所报费率不得超过 100</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，否则投标无效。投标人应充分考虑本项目维修服务内容以及工作要求后，谨慎报价。</w:t>
      </w:r>
      <w:r>
        <w:rPr>
          <w:rFonts w:hint="eastAsia" w:ascii="宋体" w:hAnsi="宋体" w:eastAsia="宋体" w:cs="宋体"/>
          <w:color w:val="000000"/>
          <w:kern w:val="0"/>
          <w:sz w:val="24"/>
          <w:szCs w:val="24"/>
          <w:lang w:val="en-US" w:eastAsia="zh-CN" w:bidi="ar"/>
        </w:rPr>
        <w:t xml:space="preserve"> </w:t>
      </w:r>
    </w:p>
    <w:p>
      <w:pPr>
        <w:tabs>
          <w:tab w:val="left" w:pos="7575"/>
        </w:tabs>
        <w:spacing w:line="42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2、项目结算支付价款的确定 </w:t>
      </w:r>
    </w:p>
    <w:p>
      <w:pPr>
        <w:tabs>
          <w:tab w:val="left" w:pos="7575"/>
        </w:tabs>
        <w:spacing w:line="42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工程结算价</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en-US" w:eastAsia="zh-CN"/>
        </w:rPr>
        <w:t xml:space="preserve">工程竣工审计价×中标结算费率。 </w:t>
      </w:r>
    </w:p>
    <w:p>
      <w:pPr>
        <w:tabs>
          <w:tab w:val="left" w:pos="7575"/>
        </w:tabs>
        <w:spacing w:line="42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其中工程竣工审计价为审计部门依据相关定额，根据实际完成工程量计算得出，该审计价不得下浮。</w:t>
      </w:r>
    </w:p>
    <w:p>
      <w:pPr>
        <w:tabs>
          <w:tab w:val="left" w:pos="7575"/>
        </w:tabs>
        <w:spacing w:line="42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（1）项目工程结算和审计采用 2018 版安徽省建设工程计价依据（以下简称 2018 版计价依据）配套定额，即《安徽省建设工程费用定额》、《安徽省建设工程施工机械台班费用编制规则》、《安徽省建设工程计价定额(共用册）》、《安徽省建筑工程计价定额》、《安徽省装饰装修工程计价定额》、《安徽省安装工程计价定额》、《安徽省市政工程计价定额》、《安徽省房屋修缮工程计价定额》等相关规定，人工费调整执行合肥市造价站最新相关文件规定；取费程序及标准执行合肥市造价站的规定。 </w:t>
      </w:r>
    </w:p>
    <w:p>
      <w:pPr>
        <w:tabs>
          <w:tab w:val="left" w:pos="7575"/>
        </w:tabs>
        <w:spacing w:line="42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 xml:space="preserve">）主要材料约定：主要材料价套用当月合肥地区建设工程材料市场信息价（正本）要求；信息价中不含的主材价格及特殊材料需相关部门共同询价确定（询价确定的材料单价不参与费率优惠）。 </w:t>
      </w:r>
    </w:p>
    <w:p>
      <w:pPr>
        <w:tabs>
          <w:tab w:val="left" w:pos="7575"/>
        </w:tabs>
        <w:spacing w:line="420" w:lineRule="exact"/>
        <w:ind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 xml:space="preserve">）本项合同期正式开始之前或者在履约期内，定额标准有调整的，招标人保留调整的权利。 </w:t>
      </w:r>
    </w:p>
    <w:p>
      <w:pPr>
        <w:tabs>
          <w:tab w:val="left" w:pos="7575"/>
        </w:tabs>
        <w:spacing w:line="420" w:lineRule="exact"/>
        <w:rPr>
          <w:rFonts w:hint="eastAsia"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四、材料要求</w:t>
      </w:r>
    </w:p>
    <w:p>
      <w:pPr>
        <w:tabs>
          <w:tab w:val="left" w:pos="7575"/>
        </w:tabs>
        <w:spacing w:line="420" w:lineRule="exact"/>
        <w:ind w:firstLine="480" w:firstLineChars="200"/>
      </w:pPr>
      <w:r>
        <w:rPr>
          <w:rFonts w:hint="eastAsia" w:ascii="Times New Roman" w:hAnsi="Times New Roman"/>
          <w:color w:val="auto"/>
          <w:sz w:val="24"/>
          <w:szCs w:val="24"/>
        </w:rPr>
        <w:t>招标人如对材料有要求的，中标人应按要求进行采购；中标人自行采购材料均应满足设计和规范要求的质量等级，并应向招标人提供产品合格证明和检验资料，因材料质量引起的工程质量问题由中标人承担所造成的一切经济损失和工期损失。</w:t>
      </w:r>
    </w:p>
    <w:p>
      <w:pPr>
        <w:jc w:val="center"/>
        <w:outlineLvl w:val="1"/>
        <w:rPr>
          <w:rFonts w:hint="eastAsia" w:ascii="黑体" w:eastAsia="黑体"/>
          <w:sz w:val="28"/>
          <w:szCs w:val="28"/>
          <w:lang w:val="en-US" w:eastAsia="zh-CN"/>
        </w:rPr>
      </w:pPr>
    </w:p>
    <w:p>
      <w:pPr>
        <w:jc w:val="center"/>
        <w:outlineLvl w:val="1"/>
        <w:rPr>
          <w:rFonts w:hint="default" w:ascii="黑体" w:eastAsia="黑体"/>
          <w:sz w:val="28"/>
          <w:szCs w:val="28"/>
          <w:lang w:val="en-US" w:eastAsia="zh-CN"/>
        </w:rPr>
      </w:pPr>
      <w:r>
        <w:rPr>
          <w:rFonts w:hint="eastAsia" w:ascii="黑体" w:eastAsia="黑体"/>
          <w:sz w:val="28"/>
          <w:szCs w:val="28"/>
          <w:lang w:val="en-US" w:eastAsia="zh-CN"/>
        </w:rPr>
        <w:t>评分表</w:t>
      </w:r>
    </w:p>
    <w:tbl>
      <w:tblPr>
        <w:tblStyle w:val="20"/>
        <w:tblpPr w:leftFromText="180" w:rightFromText="180" w:vertAnchor="text" w:horzAnchor="page" w:tblpX="1215" w:tblpY="103"/>
        <w:tblOverlap w:val="never"/>
        <w:tblW w:w="970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3"/>
        <w:gridCol w:w="1124"/>
        <w:gridCol w:w="1088"/>
        <w:gridCol w:w="735"/>
        <w:gridCol w:w="585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7" w:type="dxa"/>
            <w:gridSpan w:val="2"/>
            <w:tcBorders>
              <w:top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ascii="Times New Roman" w:hAnsi="Times New Roman"/>
                <w:b/>
              </w:rPr>
              <w:t>条款号</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r>
              <w:rPr>
                <w:rFonts w:ascii="Times New Roman" w:hAnsi="Times New Roman"/>
                <w:b/>
              </w:rPr>
              <w:t>评审因素</w:t>
            </w:r>
          </w:p>
        </w:tc>
        <w:tc>
          <w:tcPr>
            <w:tcW w:w="6585"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b/>
                <w:sz w:val="32"/>
              </w:rPr>
            </w:pPr>
            <w:r>
              <w:rPr>
                <w:rFonts w:ascii="Times New Roman" w:hAnsi="Times New Roman"/>
                <w:b/>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52" w:hRule="atLeast"/>
        </w:trPr>
        <w:tc>
          <w:tcPr>
            <w:tcW w:w="903" w:type="dxa"/>
            <w:vMerge w:val="restart"/>
            <w:tcBorders>
              <w:top w:val="single" w:color="auto" w:sz="4" w:space="0"/>
              <w:right w:val="single" w:color="auto" w:sz="4" w:space="0"/>
            </w:tcBorders>
            <w:noWrap w:val="0"/>
            <w:vAlign w:val="center"/>
          </w:tcPr>
          <w:p>
            <w:pPr>
              <w:spacing w:line="440" w:lineRule="exact"/>
              <w:jc w:val="center"/>
              <w:rPr>
                <w:rFonts w:ascii="Times New Roman" w:hAnsi="Times New Roman"/>
                <w:highlight w:val="yellow"/>
              </w:rPr>
            </w:pPr>
          </w:p>
        </w:tc>
        <w:tc>
          <w:tcPr>
            <w:tcW w:w="1124" w:type="dxa"/>
            <w:vMerge w:val="restart"/>
            <w:tcBorders>
              <w:top w:val="single" w:color="auto" w:sz="4" w:space="0"/>
              <w:right w:val="single" w:color="auto" w:sz="4" w:space="0"/>
            </w:tcBorders>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技术文</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件评分</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标准</w:t>
            </w:r>
          </w:p>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hint="eastAsia" w:ascii="宋体" w:hAnsi="宋体"/>
                <w:bCs/>
                <w:szCs w:val="21"/>
              </w:rPr>
            </w:pPr>
            <w:r>
              <w:rPr>
                <w:rFonts w:hint="eastAsia" w:ascii="宋体" w:hAnsi="宋体" w:eastAsia="宋体" w:cs="宋体"/>
                <w:color w:val="000000"/>
                <w:kern w:val="0"/>
                <w:sz w:val="24"/>
                <w:szCs w:val="24"/>
                <w:lang w:val="en-US" w:eastAsia="zh-CN" w:bidi="ar"/>
              </w:rPr>
              <w:t xml:space="preserve">方案 </w:t>
            </w:r>
            <w:r>
              <w:rPr>
                <w:rFonts w:hint="default" w:ascii="Times New Roman" w:hAnsi="Times New Roman" w:eastAsia="宋体" w:cs="Times New Roman"/>
                <w:color w:val="000000"/>
                <w:kern w:val="0"/>
                <w:sz w:val="24"/>
                <w:szCs w:val="24"/>
                <w:lang w:val="en-US" w:eastAsia="zh-CN" w:bidi="ar"/>
              </w:rPr>
              <w:t>1</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bCs/>
              </w:rPr>
            </w:pPr>
            <w:r>
              <w:rPr>
                <w:rFonts w:hint="eastAsia" w:ascii="宋体" w:hAnsi="宋体"/>
                <w:bCs/>
                <w:szCs w:val="21"/>
                <w:lang w:val="en-US" w:eastAsia="zh-CN"/>
              </w:rPr>
              <w:t>6</w:t>
            </w:r>
            <w:r>
              <w:rPr>
                <w:rFonts w:hint="eastAsia" w:ascii="宋体" w:hAnsi="宋体"/>
                <w:bCs/>
                <w:szCs w:val="21"/>
              </w:rPr>
              <w:t>分</w:t>
            </w: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投标人针对</w:t>
            </w:r>
            <w:r>
              <w:rPr>
                <w:rFonts w:hint="eastAsia" w:ascii="宋体" w:hAnsi="宋体" w:eastAsia="宋体" w:cs="宋体"/>
                <w:b/>
                <w:bCs/>
                <w:color w:val="000000"/>
                <w:kern w:val="0"/>
                <w:sz w:val="24"/>
                <w:szCs w:val="24"/>
                <w:lang w:val="en-US" w:eastAsia="zh-CN" w:bidi="ar"/>
              </w:rPr>
              <w:t>屋面、卫生间渗漏和防水处理</w:t>
            </w:r>
            <w:r>
              <w:rPr>
                <w:rFonts w:hint="eastAsia" w:ascii="宋体" w:hAnsi="宋体" w:eastAsia="宋体" w:cs="宋体"/>
                <w:color w:val="000000"/>
                <w:kern w:val="0"/>
                <w:sz w:val="24"/>
                <w:szCs w:val="24"/>
                <w:lang w:val="en-US" w:eastAsia="zh-CN" w:bidi="ar"/>
              </w:rPr>
              <w:t xml:space="preserve">，根据自身维修经验编制具体维修方案，评标委员会根据投标人编制方案内容从可行性、针对性以及语言精练性等方面进行评审：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）优秀的：</w:t>
            </w:r>
            <w:r>
              <w:rPr>
                <w:rFonts w:hint="eastAsia" w:ascii="Times New Roman" w:hAnsi="Times New Roman"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）良好的：</w:t>
            </w:r>
            <w:r>
              <w:rPr>
                <w:rFonts w:hint="eastAsia" w:ascii="Times New Roman" w:hAnsi="Times New Roman"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）合格的：</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）差的或未提供相关描述的，不得分。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w:t>
            </w:r>
            <w:r>
              <w:rPr>
                <w:rFonts w:hint="eastAsia" w:ascii="宋体" w:hAnsi="宋体" w:eastAsia="宋体" w:cs="宋体"/>
                <w:color w:val="000000"/>
                <w:kern w:val="0"/>
                <w:sz w:val="24"/>
                <w:szCs w:val="24"/>
                <w:lang w:val="en-US" w:eastAsia="zh-CN" w:bidi="ar"/>
              </w:rPr>
              <w:t xml:space="preserve">现状投标人自行踏勘。若不按上述要求进行方案编制，不得分。 此项方案所占页数建议不超过 </w:t>
            </w:r>
            <w:r>
              <w:rPr>
                <w:rFonts w:hint="default" w:ascii="Times New Roman" w:hAnsi="Times New Roman" w:eastAsia="宋体" w:cs="Times New Roman"/>
                <w:color w:val="000000"/>
                <w:kern w:val="0"/>
                <w:sz w:val="24"/>
                <w:szCs w:val="24"/>
                <w:lang w:val="en-US" w:eastAsia="zh-CN" w:bidi="ar"/>
              </w:rPr>
              <w:t xml:space="preserve">10 </w:t>
            </w:r>
            <w:r>
              <w:rPr>
                <w:rFonts w:hint="eastAsia" w:ascii="宋体" w:hAnsi="宋体" w:eastAsia="宋体" w:cs="宋体"/>
                <w:color w:val="000000"/>
                <w:kern w:val="0"/>
                <w:sz w:val="24"/>
                <w:szCs w:val="24"/>
                <w:lang w:val="en-US" w:eastAsia="zh-CN" w:bidi="ar"/>
              </w:rPr>
              <w:t xml:space="preserve">页。 </w:t>
            </w:r>
          </w:p>
          <w:p>
            <w:pPr>
              <w:spacing w:line="440" w:lineRule="exact"/>
              <w:rPr>
                <w:rFonts w:hint="eastAsia" w:ascii="宋体" w:hAnsi="宋体"/>
                <w:b/>
                <w:bCs/>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top w:val="single" w:color="auto" w:sz="4" w:space="0"/>
              <w:right w:val="single" w:color="auto" w:sz="4" w:space="0"/>
            </w:tcBorders>
            <w:noWrap w:val="0"/>
            <w:vAlign w:val="center"/>
          </w:tcPr>
          <w:p>
            <w:pPr>
              <w:spacing w:line="440" w:lineRule="exact"/>
              <w:jc w:val="center"/>
              <w:rPr>
                <w:rFonts w:ascii="Times New Roman" w:hAnsi="Times New Roman"/>
                <w:highlight w:val="yellow"/>
              </w:rPr>
            </w:pPr>
          </w:p>
        </w:tc>
        <w:tc>
          <w:tcPr>
            <w:tcW w:w="1124" w:type="dxa"/>
            <w:vMerge w:val="continue"/>
            <w:tcBorders>
              <w:top w:val="single" w:color="auto" w:sz="4" w:space="0"/>
              <w:right w:val="single" w:color="auto" w:sz="4" w:space="0"/>
            </w:tcBorders>
            <w:noWrap w:val="0"/>
            <w:vAlign w:val="center"/>
          </w:tcPr>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default"/>
                <w:sz w:val="24"/>
                <w:lang w:val="en-US"/>
              </w:rPr>
            </w:pPr>
            <w:r>
              <w:rPr>
                <w:rFonts w:hint="eastAsia" w:ascii="宋体" w:hAnsi="宋体" w:eastAsia="宋体" w:cs="宋体"/>
                <w:color w:val="000000"/>
                <w:kern w:val="0"/>
                <w:sz w:val="24"/>
                <w:szCs w:val="24"/>
                <w:lang w:val="en-US" w:eastAsia="zh-CN" w:bidi="ar"/>
              </w:rPr>
              <w:t xml:space="preserve">方案 </w:t>
            </w:r>
            <w:r>
              <w:rPr>
                <w:rFonts w:hint="eastAsia" w:ascii="宋体" w:hAnsi="宋体" w:cs="宋体"/>
                <w:color w:val="000000"/>
                <w:kern w:val="0"/>
                <w:sz w:val="24"/>
                <w:szCs w:val="24"/>
                <w:lang w:val="en-US" w:eastAsia="zh-CN" w:bidi="ar"/>
              </w:rPr>
              <w:t>2</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宋体" w:hAnsi="宋体"/>
                <w:bCs/>
                <w:szCs w:val="21"/>
              </w:rPr>
            </w:pPr>
            <w:r>
              <w:rPr>
                <w:rFonts w:hint="eastAsia" w:ascii="宋体" w:hAnsi="宋体"/>
                <w:bCs/>
                <w:szCs w:val="21"/>
                <w:lang w:val="en-US" w:eastAsia="zh-CN"/>
              </w:rPr>
              <w:t>6</w:t>
            </w:r>
            <w:r>
              <w:rPr>
                <w:rFonts w:hint="eastAsia" w:ascii="宋体" w:hAnsi="宋体"/>
                <w:bCs/>
                <w:szCs w:val="21"/>
              </w:rPr>
              <w:t>分</w:t>
            </w: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投标人针对</w:t>
            </w:r>
            <w:r>
              <w:rPr>
                <w:rFonts w:hint="eastAsia" w:ascii="宋体" w:hAnsi="宋体" w:eastAsia="宋体" w:cs="宋体"/>
                <w:b/>
                <w:bCs/>
                <w:color w:val="000000"/>
                <w:kern w:val="0"/>
                <w:sz w:val="24"/>
                <w:szCs w:val="24"/>
                <w:lang w:val="en-US" w:eastAsia="zh-CN" w:bidi="ar"/>
              </w:rPr>
              <w:t>墙面脱皮等维修</w:t>
            </w:r>
            <w:r>
              <w:rPr>
                <w:rFonts w:hint="eastAsia" w:ascii="宋体" w:hAnsi="宋体" w:eastAsia="宋体" w:cs="宋体"/>
                <w:color w:val="000000"/>
                <w:kern w:val="0"/>
                <w:sz w:val="24"/>
                <w:szCs w:val="24"/>
                <w:lang w:val="en-US" w:eastAsia="zh-CN" w:bidi="ar"/>
              </w:rPr>
              <w:t xml:space="preserve">，根据自身维修经验编制具体维修方案，评标委员会根据投标人编制方案内容从可行性、针对性以及语言精练性等方面进行评审：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）优秀的：</w:t>
            </w:r>
            <w:r>
              <w:rPr>
                <w:rFonts w:hint="eastAsia" w:ascii="Times New Roman" w:hAnsi="Times New Roman"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6</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）良好的：</w:t>
            </w:r>
            <w:r>
              <w:rPr>
                <w:rFonts w:hint="eastAsia" w:ascii="Times New Roman" w:hAnsi="Times New Roman"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4</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）合格的：</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2</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）差的或未提供相关描述的，不得分。 </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注：（</w:t>
            </w:r>
            <w:r>
              <w:rPr>
                <w:rFonts w:hint="default" w:ascii="Times New Roman" w:hAnsi="Times New Roman" w:eastAsia="宋体" w:cs="Times New Roman"/>
                <w:b/>
                <w:bCs/>
                <w:color w:val="000000"/>
                <w:kern w:val="0"/>
                <w:sz w:val="24"/>
                <w:szCs w:val="24"/>
                <w:lang w:val="en-US" w:eastAsia="zh-CN" w:bidi="ar"/>
              </w:rPr>
              <w:t>1</w:t>
            </w:r>
            <w:r>
              <w:rPr>
                <w:rFonts w:hint="eastAsia" w:ascii="宋体" w:hAnsi="宋体" w:eastAsia="宋体" w:cs="宋体"/>
                <w:b/>
                <w:bCs/>
                <w:color w:val="000000"/>
                <w:kern w:val="0"/>
                <w:sz w:val="24"/>
                <w:szCs w:val="24"/>
                <w:lang w:val="en-US" w:eastAsia="zh-CN" w:bidi="ar"/>
              </w:rPr>
              <w:t>）投标人应选择佛掌路标准厂原办公楼房中存在的墙面脱皮等维修问题编制有针对性的维修方案</w:t>
            </w:r>
            <w:r>
              <w:rPr>
                <w:rFonts w:hint="eastAsia" w:ascii="宋体" w:hAnsi="宋体" w:eastAsia="宋体" w:cs="宋体"/>
                <w:color w:val="000000"/>
                <w:kern w:val="0"/>
                <w:sz w:val="24"/>
                <w:szCs w:val="24"/>
                <w:lang w:val="en-US" w:eastAsia="zh-CN" w:bidi="ar"/>
              </w:rPr>
              <w:t>。</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现状投标人自行踏勘。若不按上述要求进行方案编制，不得分。 此项方案所占页数建议不超过 </w:t>
            </w:r>
            <w:r>
              <w:rPr>
                <w:rFonts w:hint="default" w:ascii="Times New Roman" w:hAnsi="Times New Roman" w:eastAsia="宋体" w:cs="Times New Roman"/>
                <w:color w:val="000000"/>
                <w:kern w:val="0"/>
                <w:sz w:val="24"/>
                <w:szCs w:val="24"/>
                <w:lang w:val="en-US" w:eastAsia="zh-CN" w:bidi="ar"/>
              </w:rPr>
              <w:t xml:space="preserve">10 </w:t>
            </w:r>
            <w:r>
              <w:rPr>
                <w:rFonts w:hint="eastAsia" w:ascii="宋体" w:hAnsi="宋体" w:eastAsia="宋体" w:cs="宋体"/>
                <w:color w:val="000000"/>
                <w:kern w:val="0"/>
                <w:sz w:val="24"/>
                <w:szCs w:val="24"/>
                <w:lang w:val="en-US" w:eastAsia="zh-CN" w:bidi="ar"/>
              </w:rPr>
              <w:t>页。</w:t>
            </w:r>
          </w:p>
          <w:p>
            <w:pPr>
              <w:spacing w:line="440" w:lineRule="exact"/>
              <w:rPr>
                <w:rFonts w:hint="eastAsia"/>
                <w:b/>
                <w:kern w:val="0"/>
                <w:sz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top w:val="single" w:color="auto" w:sz="4" w:space="0"/>
              <w:right w:val="single" w:color="auto" w:sz="4" w:space="0"/>
            </w:tcBorders>
            <w:noWrap w:val="0"/>
            <w:vAlign w:val="center"/>
          </w:tcPr>
          <w:p>
            <w:pPr>
              <w:spacing w:line="440" w:lineRule="exact"/>
              <w:jc w:val="center"/>
              <w:rPr>
                <w:rFonts w:ascii="Times New Roman" w:hAnsi="Times New Roman"/>
                <w:highlight w:val="yellow"/>
              </w:rPr>
            </w:pPr>
          </w:p>
        </w:tc>
        <w:tc>
          <w:tcPr>
            <w:tcW w:w="1124" w:type="dxa"/>
            <w:vMerge w:val="continue"/>
            <w:tcBorders>
              <w:top w:val="single" w:color="auto" w:sz="4" w:space="0"/>
              <w:right w:val="single" w:color="auto" w:sz="4" w:space="0"/>
            </w:tcBorders>
            <w:noWrap w:val="0"/>
            <w:vAlign w:val="center"/>
          </w:tcPr>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项目管理组</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织方案</w:t>
            </w:r>
          </w:p>
          <w:p>
            <w:pPr>
              <w:spacing w:line="440" w:lineRule="exact"/>
              <w:jc w:val="center"/>
              <w:rPr>
                <w:rFonts w:ascii="Times New Roman" w:hAnsi="Times New Roma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rPr>
            </w:pPr>
            <w:r>
              <w:rPr>
                <w:rFonts w:hint="eastAsia" w:ascii="宋体" w:hAnsi="宋体"/>
                <w:kern w:val="0"/>
                <w:szCs w:val="21"/>
                <w:lang w:val="en-US" w:eastAsia="zh-CN"/>
              </w:rPr>
              <w:t>6</w:t>
            </w:r>
            <w:r>
              <w:rPr>
                <w:rFonts w:hint="eastAsia" w:ascii="宋体" w:hAnsi="宋体"/>
                <w:kern w:val="0"/>
                <w:szCs w:val="21"/>
              </w:rPr>
              <w:t>分</w:t>
            </w: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投标人针对本项目，提供整体项目人员组织架构、工作班组划分及管理、日常生产管理及本项目组织特点等编制项目管理组织方案。评标委员会通过对项目管理组织方案的完善性、 可操作性、科学性等等方面进行综合评审：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（1）优秀的：</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 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（2）良好的：</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≤F＜</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 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（3）合格的：1≤F＜</w:t>
            </w:r>
            <w:r>
              <w:rPr>
                <w:rFonts w:hint="eastAsia" w:ascii="宋体" w:hAnsi="宋体" w:cs="宋体"/>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（4）差的或未提供相关描述的，不得分。 </w:t>
            </w:r>
          </w:p>
          <w:p>
            <w:pPr>
              <w:keepNext w:val="0"/>
              <w:keepLines w:val="0"/>
              <w:widowControl/>
              <w:suppressLineNumbers w:val="0"/>
              <w:jc w:val="left"/>
              <w:rPr>
                <w:rFonts w:ascii="Times New Roman" w:hAnsi="Times New Roman"/>
              </w:rPr>
            </w:pPr>
            <w:r>
              <w:rPr>
                <w:rFonts w:hint="eastAsia" w:ascii="宋体" w:hAnsi="宋体" w:eastAsia="宋体" w:cs="宋体"/>
                <w:b/>
                <w:bCs/>
                <w:color w:val="000000"/>
                <w:kern w:val="0"/>
                <w:sz w:val="24"/>
                <w:szCs w:val="24"/>
                <w:lang w:val="en-US" w:eastAsia="zh-CN" w:bidi="ar"/>
              </w:rPr>
              <w:t>注：此项方案所占页数建议不超过</w:t>
            </w:r>
            <w:r>
              <w:rPr>
                <w:rFonts w:hint="eastAsia" w:ascii="宋体" w:hAnsi="宋体" w:cs="宋体"/>
                <w:b/>
                <w:bCs/>
                <w:color w:val="000000"/>
                <w:kern w:val="0"/>
                <w:sz w:val="24"/>
                <w:szCs w:val="24"/>
                <w:lang w:val="en-US" w:eastAsia="zh-CN" w:bidi="ar"/>
              </w:rPr>
              <w:t>5</w:t>
            </w:r>
            <w:r>
              <w:rPr>
                <w:rFonts w:hint="eastAsia" w:ascii="宋体" w:hAnsi="宋体" w:eastAsia="宋体" w:cs="宋体"/>
                <w:b/>
                <w:bCs/>
                <w:color w:val="000000"/>
                <w:kern w:val="0"/>
                <w:sz w:val="24"/>
                <w:szCs w:val="24"/>
                <w:lang w:val="en-US" w:eastAsia="zh-CN" w:bidi="ar"/>
              </w:rPr>
              <w:t xml:space="preserve">页。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5" w:hRule="atLeast"/>
        </w:trPr>
        <w:tc>
          <w:tcPr>
            <w:tcW w:w="903" w:type="dxa"/>
            <w:vMerge w:val="continue"/>
            <w:tcBorders>
              <w:top w:val="single" w:color="auto" w:sz="4" w:space="0"/>
              <w:right w:val="single" w:color="auto" w:sz="4" w:space="0"/>
            </w:tcBorders>
            <w:noWrap w:val="0"/>
            <w:vAlign w:val="center"/>
          </w:tcPr>
          <w:p>
            <w:pPr>
              <w:spacing w:line="440" w:lineRule="exact"/>
              <w:jc w:val="center"/>
              <w:rPr>
                <w:rFonts w:ascii="Times New Roman" w:hAnsi="Times New Roman"/>
                <w:highlight w:val="yellow"/>
              </w:rPr>
            </w:pPr>
          </w:p>
        </w:tc>
        <w:tc>
          <w:tcPr>
            <w:tcW w:w="1124" w:type="dxa"/>
            <w:vMerge w:val="continue"/>
            <w:tcBorders>
              <w:top w:val="single" w:color="auto" w:sz="4" w:space="0"/>
              <w:right w:val="single" w:color="auto" w:sz="4" w:space="0"/>
            </w:tcBorders>
            <w:noWrap w:val="0"/>
            <w:vAlign w:val="center"/>
          </w:tcPr>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确保工程质</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量、安全和文</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明施工的管</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理措施</w:t>
            </w:r>
          </w:p>
          <w:p>
            <w:pPr>
              <w:spacing w:line="440" w:lineRule="exact"/>
              <w:jc w:val="center"/>
              <w:rPr>
                <w:rFonts w:ascii="Times New Roman" w:hAnsi="Times New Roman"/>
                <w:szCs w:val="21"/>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rPr>
            </w:pPr>
            <w:r>
              <w:rPr>
                <w:rFonts w:hint="eastAsia" w:ascii="宋体" w:hAnsi="宋体"/>
                <w:kern w:val="0"/>
                <w:szCs w:val="21"/>
                <w:lang w:val="en-US" w:eastAsia="zh-CN"/>
              </w:rPr>
              <w:t>9</w:t>
            </w:r>
            <w:r>
              <w:rPr>
                <w:rFonts w:hint="eastAsia" w:ascii="宋体" w:hAnsi="宋体"/>
                <w:kern w:val="0"/>
                <w:szCs w:val="21"/>
              </w:rPr>
              <w:t>分</w:t>
            </w: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 xml:space="preserve">投标人结合本工程特点编制确保工程质量、安全和文明施工的管理措施，评标委员会根据投标人编制内容及措施酌情给予打分：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）优秀的：</w:t>
            </w:r>
            <w:r>
              <w:rPr>
                <w:rFonts w:hint="default" w:ascii="Times New Roman" w:hAnsi="Times New Roman" w:eastAsia="宋体" w:cs="Times New Roman"/>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eastAsia" w:ascii="Times New Roman" w:hAnsi="Times New Roman" w:cs="Times New Roman"/>
                <w:color w:val="000000"/>
                <w:kern w:val="0"/>
                <w:sz w:val="24"/>
                <w:szCs w:val="24"/>
                <w:lang w:val="en-US" w:eastAsia="zh-CN" w:bidi="ar"/>
              </w:rPr>
              <w:t>9</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）良好的：</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7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）合格的：</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F</w:t>
            </w: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 xml:space="preserve">3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 xml:space="preserve">）差的或未提供相关描述的，不得分。 </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 xml:space="preserve">注：此项方案所占页数建议不超过 </w:t>
            </w:r>
            <w:r>
              <w:rPr>
                <w:rFonts w:hint="eastAsia" w:ascii="Times New Roman" w:hAnsi="Times New Roman" w:cs="Times New Roman"/>
                <w:b/>
                <w:bCs/>
                <w:color w:val="000000"/>
                <w:kern w:val="0"/>
                <w:sz w:val="24"/>
                <w:szCs w:val="24"/>
                <w:lang w:val="en-US" w:eastAsia="zh-CN" w:bidi="ar"/>
              </w:rPr>
              <w:t>5</w:t>
            </w:r>
            <w:r>
              <w:rPr>
                <w:rFonts w:hint="default" w:ascii="Times New Roman" w:hAnsi="Times New Roman" w:eastAsia="宋体" w:cs="Times New Roman"/>
                <w:b/>
                <w:bCs/>
                <w:color w:val="000000"/>
                <w:kern w:val="0"/>
                <w:sz w:val="24"/>
                <w:szCs w:val="24"/>
                <w:lang w:val="en-US" w:eastAsia="zh-CN" w:bidi="ar"/>
              </w:rPr>
              <w:t xml:space="preserve"> </w:t>
            </w:r>
            <w:r>
              <w:rPr>
                <w:rFonts w:hint="eastAsia" w:ascii="宋体" w:hAnsi="宋体" w:eastAsia="宋体" w:cs="宋体"/>
                <w:b/>
                <w:bCs/>
                <w:color w:val="000000"/>
                <w:kern w:val="0"/>
                <w:sz w:val="24"/>
                <w:szCs w:val="24"/>
                <w:lang w:val="en-US" w:eastAsia="zh-CN" w:bidi="ar"/>
              </w:rPr>
              <w:t xml:space="preserve">页。 </w:t>
            </w: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restart"/>
            <w:tcBorders>
              <w:top w:val="single" w:color="auto" w:sz="4" w:space="0"/>
              <w:right w:val="single" w:color="auto" w:sz="4" w:space="0"/>
            </w:tcBorders>
            <w:noWrap w:val="0"/>
            <w:vAlign w:val="center"/>
          </w:tcPr>
          <w:p>
            <w:pPr>
              <w:spacing w:line="440" w:lineRule="exact"/>
              <w:jc w:val="center"/>
              <w:rPr>
                <w:rFonts w:ascii="Times New Roman" w:hAnsi="Times New Roman"/>
                <w:highlight w:val="yellow"/>
              </w:rPr>
            </w:pPr>
          </w:p>
        </w:tc>
        <w:tc>
          <w:tcPr>
            <w:tcW w:w="1124" w:type="dxa"/>
            <w:vMerge w:val="restart"/>
            <w:tcBorders>
              <w:top w:val="single" w:color="auto" w:sz="4" w:space="0"/>
              <w:right w:val="single" w:color="auto" w:sz="4" w:space="0"/>
            </w:tcBorders>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商务文</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件评分</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标准</w:t>
            </w:r>
          </w:p>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Times New Roman" w:hAnsi="Times New Roman"/>
              </w:rPr>
            </w:pPr>
            <w:r>
              <w:rPr>
                <w:rFonts w:hint="eastAsia" w:ascii="宋体" w:hAnsi="宋体" w:eastAsia="宋体" w:cs="宋体"/>
                <w:color w:val="000000"/>
                <w:kern w:val="0"/>
                <w:sz w:val="24"/>
                <w:szCs w:val="24"/>
                <w:lang w:val="en-US" w:eastAsia="zh-CN" w:bidi="ar"/>
              </w:rPr>
              <w:t>投标人业绩</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rPr>
            </w:pPr>
            <w:r>
              <w:rPr>
                <w:rFonts w:hint="eastAsia" w:ascii="Times New Roman" w:hAnsi="Times New Roman"/>
              </w:rPr>
              <w:t>1</w:t>
            </w:r>
            <w:r>
              <w:rPr>
                <w:rFonts w:hint="eastAsia" w:ascii="Times New Roman" w:hAnsi="Times New Roman"/>
                <w:lang w:val="en-US" w:eastAsia="zh-CN"/>
              </w:rPr>
              <w:t>5</w:t>
            </w:r>
            <w:r>
              <w:rPr>
                <w:rFonts w:hint="eastAsia" w:ascii="Times New Roman" w:hAnsi="Times New Roman"/>
              </w:rPr>
              <w:t>分</w:t>
            </w: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除资格审查业绩外，</w:t>
            </w:r>
            <w:r>
              <w:rPr>
                <w:rFonts w:hint="eastAsia" w:ascii="宋体" w:hAnsi="宋体" w:eastAsia="宋体" w:cs="宋体"/>
                <w:color w:val="000000"/>
                <w:kern w:val="0"/>
                <w:sz w:val="24"/>
                <w:szCs w:val="24"/>
                <w:lang w:val="en-US" w:eastAsia="zh-CN" w:bidi="ar"/>
              </w:rPr>
              <w:t xml:space="preserve">自 </w:t>
            </w:r>
            <w:r>
              <w:rPr>
                <w:rFonts w:hint="default" w:ascii="Times New Roman" w:hAnsi="Times New Roman" w:eastAsia="宋体" w:cs="Times New Roman"/>
                <w:color w:val="000000"/>
                <w:kern w:val="0"/>
                <w:sz w:val="24"/>
                <w:szCs w:val="24"/>
                <w:lang w:val="en-US" w:eastAsia="zh-CN" w:bidi="ar"/>
              </w:rPr>
              <w:t xml:space="preserve">2020 </w:t>
            </w:r>
            <w:r>
              <w:rPr>
                <w:rFonts w:hint="eastAsia" w:ascii="宋体" w:hAnsi="宋体" w:eastAsia="宋体" w:cs="宋体"/>
                <w:color w:val="000000"/>
                <w:kern w:val="0"/>
                <w:sz w:val="24"/>
                <w:szCs w:val="24"/>
                <w:lang w:val="en-US" w:eastAsia="zh-CN" w:bidi="ar"/>
              </w:rPr>
              <w:t xml:space="preserve">年 </w:t>
            </w:r>
            <w:r>
              <w:rPr>
                <w:rFonts w:hint="default" w:ascii="Times New Roman" w:hAnsi="Times New Roman" w:eastAsia="宋体" w:cs="Times New Roman"/>
                <w:color w:val="000000"/>
                <w:kern w:val="0"/>
                <w:sz w:val="24"/>
                <w:szCs w:val="24"/>
                <w:lang w:val="en-US" w:eastAsia="zh-CN" w:bidi="ar"/>
              </w:rPr>
              <w:t xml:space="preserve">01 </w:t>
            </w:r>
            <w:r>
              <w:rPr>
                <w:rFonts w:hint="eastAsia" w:ascii="宋体" w:hAnsi="宋体" w:eastAsia="宋体" w:cs="宋体"/>
                <w:color w:val="000000"/>
                <w:kern w:val="0"/>
                <w:sz w:val="24"/>
                <w:szCs w:val="24"/>
                <w:lang w:val="en-US" w:eastAsia="zh-CN" w:bidi="ar"/>
              </w:rPr>
              <w:t xml:space="preserve">月 </w:t>
            </w:r>
            <w:r>
              <w:rPr>
                <w:rFonts w:hint="default" w:ascii="Times New Roman" w:hAnsi="Times New Roman" w:eastAsia="宋体" w:cs="Times New Roman"/>
                <w:color w:val="000000"/>
                <w:kern w:val="0"/>
                <w:sz w:val="24"/>
                <w:szCs w:val="24"/>
                <w:lang w:val="en-US" w:eastAsia="zh-CN" w:bidi="ar"/>
              </w:rPr>
              <w:t xml:space="preserve">01 </w:t>
            </w:r>
            <w:r>
              <w:rPr>
                <w:rFonts w:hint="eastAsia" w:ascii="宋体" w:hAnsi="宋体" w:eastAsia="宋体" w:cs="宋体"/>
                <w:color w:val="000000"/>
                <w:kern w:val="0"/>
                <w:sz w:val="24"/>
                <w:szCs w:val="24"/>
                <w:lang w:val="en-US" w:eastAsia="zh-CN" w:bidi="ar"/>
              </w:rPr>
              <w:t xml:space="preserve">日以来（以合同签订时间为准），投标人在中华人民共和国境内具有单个合同金额不低于 </w:t>
            </w:r>
            <w:r>
              <w:rPr>
                <w:rFonts w:hint="default" w:ascii="Times New Roman" w:hAnsi="Times New Roman" w:eastAsia="宋体" w:cs="Times New Roman"/>
                <w:color w:val="000000"/>
                <w:kern w:val="0"/>
                <w:sz w:val="24"/>
                <w:szCs w:val="24"/>
                <w:lang w:val="en-US" w:eastAsia="zh-CN" w:bidi="ar"/>
              </w:rPr>
              <w:t xml:space="preserve">40 </w:t>
            </w:r>
            <w:r>
              <w:rPr>
                <w:rFonts w:hint="eastAsia" w:ascii="宋体" w:hAnsi="宋体" w:eastAsia="宋体" w:cs="宋体"/>
                <w:color w:val="000000"/>
                <w:kern w:val="0"/>
                <w:sz w:val="24"/>
                <w:szCs w:val="24"/>
                <w:lang w:val="en-US" w:eastAsia="zh-CN" w:bidi="ar"/>
              </w:rPr>
              <w:t xml:space="preserve">万元的房屋维修（或改造或新建）施工业绩，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每提供一个业绩得</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分，本项满分</w:t>
            </w:r>
            <w:r>
              <w:rPr>
                <w:rFonts w:hint="eastAsia" w:ascii="宋体" w:hAnsi="宋体" w:cs="宋体"/>
                <w:color w:val="000000"/>
                <w:kern w:val="0"/>
                <w:sz w:val="24"/>
                <w:szCs w:val="24"/>
                <w:lang w:val="en-US" w:eastAsia="zh-CN" w:bidi="ar"/>
              </w:rPr>
              <w:t>15</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注：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1.上述要求的业绩须为已完成的业绩；投标文件中须提供以下业绩证明材料：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（1）合同协议书。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（2）竣工验收证明文件（至少有建设单位、施工单位双方参与竣工验收并盖章）。业绩需在商务文件中“商务文件详细评审资料”栏“投标人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业绩情况表（详细评审）”中注明并提供相关证明材料。如投标人提供的上述业绩证明材料未能完整或充分反映评审因素（如合同签订时间、合同金额、合同范围等）的，应另附合同甲方证明材料（须加盖合同甲方单位章）予以明确说明，否则评标委员会不予认可。 </w:t>
            </w:r>
          </w:p>
          <w:p>
            <w:pPr>
              <w:keepNext w:val="0"/>
              <w:keepLines w:val="0"/>
              <w:widowControl/>
              <w:numPr>
                <w:ilvl w:val="0"/>
                <w:numId w:val="1"/>
              </w:numPr>
              <w:suppressLineNumbers w:val="0"/>
              <w:jc w:val="left"/>
              <w:rPr>
                <w:rFonts w:hint="eastAsia"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本招标项目的投标人业绩（详细评审）数量：</w:t>
            </w:r>
            <w:r>
              <w:rPr>
                <w:rFonts w:hint="eastAsia" w:ascii="宋体" w:hAnsi="宋体" w:cs="宋体"/>
                <w:b/>
                <w:bCs/>
                <w:color w:val="000000"/>
                <w:kern w:val="0"/>
                <w:sz w:val="24"/>
                <w:szCs w:val="24"/>
                <w:lang w:val="en-US" w:eastAsia="zh-CN" w:bidi="ar"/>
              </w:rPr>
              <w:t>3</w:t>
            </w:r>
            <w:r>
              <w:rPr>
                <w:rFonts w:hint="eastAsia" w:ascii="宋体" w:hAnsi="宋体" w:eastAsia="宋体" w:cs="宋体"/>
                <w:b/>
                <w:bCs/>
                <w:color w:val="000000"/>
                <w:kern w:val="0"/>
                <w:sz w:val="24"/>
                <w:szCs w:val="24"/>
                <w:lang w:val="en-US" w:eastAsia="zh-CN" w:bidi="ar"/>
              </w:rPr>
              <w:t xml:space="preserve"> 个 </w:t>
            </w:r>
          </w:p>
          <w:p>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numPr>
                <w:ilvl w:val="0"/>
                <w:numId w:val="0"/>
              </w:numPr>
              <w:suppressLineNumbers w:val="0"/>
              <w:jc w:val="left"/>
              <w:rPr>
                <w:rFonts w:hint="eastAsia" w:ascii="宋体" w:hAnsi="宋体" w:eastAsia="宋体" w:cs="宋体"/>
                <w:b/>
                <w:bCs/>
                <w:color w:val="000000"/>
                <w:kern w:val="0"/>
                <w:sz w:val="24"/>
                <w:szCs w:val="24"/>
                <w:lang w:val="en-US" w:eastAsia="zh-CN" w:bidi="ar"/>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3" w:type="dxa"/>
            <w:vMerge w:val="continue"/>
            <w:tcBorders>
              <w:right w:val="single" w:color="auto" w:sz="4" w:space="0"/>
            </w:tcBorders>
            <w:noWrap w:val="0"/>
            <w:vAlign w:val="center"/>
          </w:tcPr>
          <w:p>
            <w:pPr>
              <w:spacing w:line="440" w:lineRule="exact"/>
              <w:jc w:val="center"/>
              <w:rPr>
                <w:rFonts w:ascii="Times New Roman" w:hAnsi="Times New Roman"/>
              </w:rPr>
            </w:pPr>
          </w:p>
        </w:tc>
        <w:tc>
          <w:tcPr>
            <w:tcW w:w="1124" w:type="dxa"/>
            <w:vMerge w:val="continue"/>
            <w:tcBorders>
              <w:right w:val="single" w:color="auto" w:sz="4" w:space="0"/>
            </w:tcBorders>
            <w:noWrap w:val="0"/>
            <w:vAlign w:val="center"/>
          </w:tcPr>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Times New Roman" w:hAnsi="Times New Roman"/>
              </w:rPr>
            </w:pPr>
            <w:r>
              <w:rPr>
                <w:rFonts w:hint="eastAsia" w:ascii="宋体" w:hAnsi="宋体" w:eastAsia="宋体" w:cs="宋体"/>
                <w:color w:val="000000"/>
                <w:kern w:val="0"/>
                <w:sz w:val="24"/>
                <w:szCs w:val="24"/>
                <w:lang w:val="en-US" w:eastAsia="zh-CN" w:bidi="ar"/>
              </w:rPr>
              <w:t>投标人荣誉</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rPr>
            </w:pPr>
            <w:r>
              <w:rPr>
                <w:rFonts w:hint="eastAsia" w:ascii="Times New Roman" w:hAnsi="Times New Roman"/>
                <w:lang w:val="en-US" w:eastAsia="zh-CN"/>
              </w:rPr>
              <w:t>10</w:t>
            </w:r>
            <w:r>
              <w:rPr>
                <w:rFonts w:hint="eastAsia" w:ascii="Times New Roman" w:hAnsi="Times New Roman"/>
              </w:rPr>
              <w:t>分</w:t>
            </w: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1、投标人自 20</w:t>
            </w: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 xml:space="preserve"> 年1月1日以来（以颁奖文件时间为准），获得安徽省建筑协会颁发的“安徽省建筑企业诚信典型企业”或中国施工企业管理协会颁发的“工程建设诚信典型企业”的，每提供一个得3分；</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2、投标人自 20</w:t>
            </w: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年1月1日以来（以颁奖文件时间为准），承接的项目获得市级及以上安全生产标准化工地荣誉等称号， 每提供一个得3分；</w:t>
            </w:r>
          </w:p>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3、投标人自 20</w:t>
            </w:r>
            <w:r>
              <w:rPr>
                <w:rFonts w:hint="eastAsia" w:ascii="宋体" w:hAnsi="宋体" w:cs="宋体"/>
                <w:color w:val="000000"/>
                <w:kern w:val="0"/>
                <w:sz w:val="24"/>
                <w:szCs w:val="24"/>
                <w:lang w:val="en-US" w:eastAsia="zh-CN" w:bidi="ar"/>
              </w:rPr>
              <w:t>20</w:t>
            </w:r>
            <w:r>
              <w:rPr>
                <w:rFonts w:hint="eastAsia" w:ascii="宋体" w:hAnsi="宋体" w:eastAsia="宋体" w:cs="宋体"/>
                <w:color w:val="000000"/>
                <w:kern w:val="0"/>
                <w:sz w:val="24"/>
                <w:szCs w:val="24"/>
                <w:lang w:val="en-US" w:eastAsia="zh-CN" w:bidi="ar"/>
              </w:rPr>
              <w:t>年1月1日以来（以颁奖文件时间为准），获得行政主管部门或在国内依法登记注册的行业协会颁发的市级及以上建筑业质量管理先进企业称号的，每提供一个得2分。</w:t>
            </w:r>
          </w:p>
          <w:p>
            <w:pPr>
              <w:keepNext w:val="0"/>
              <w:keepLines w:val="0"/>
              <w:widowControl/>
              <w:suppressLineNumbers w:val="0"/>
              <w:jc w:val="left"/>
              <w:rPr>
                <w:rFonts w:ascii="Times New Roman" w:hAnsi="Times New Roman"/>
              </w:rPr>
            </w:pPr>
            <w:r>
              <w:rPr>
                <w:rFonts w:hint="eastAsia" w:hAnsi="宋体" w:cs="宋体"/>
                <w:b/>
                <w:bCs w:val="0"/>
                <w:szCs w:val="24"/>
              </w:rPr>
              <w:t>注：投标文件中提供表彰证书、批复、颁奖单位颁奖文件、网上公示截图（具有其中之一即可）等证明材料。以上材料提供扫描件或影印件，须能体现投标人名称，如无法体现，须另附颁奖单位的相关证明材料。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03" w:type="dxa"/>
            <w:vMerge w:val="continue"/>
            <w:tcBorders>
              <w:right w:val="single" w:color="auto" w:sz="4" w:space="0"/>
            </w:tcBorders>
            <w:noWrap w:val="0"/>
            <w:vAlign w:val="center"/>
          </w:tcPr>
          <w:p>
            <w:pPr>
              <w:spacing w:line="440" w:lineRule="exact"/>
              <w:jc w:val="center"/>
              <w:rPr>
                <w:rFonts w:ascii="Times New Roman" w:hAnsi="Times New Roman"/>
              </w:rPr>
            </w:pPr>
          </w:p>
        </w:tc>
        <w:tc>
          <w:tcPr>
            <w:tcW w:w="1124" w:type="dxa"/>
            <w:vMerge w:val="continue"/>
            <w:tcBorders>
              <w:right w:val="single" w:color="auto" w:sz="4" w:space="0"/>
            </w:tcBorders>
            <w:noWrap w:val="0"/>
            <w:vAlign w:val="center"/>
          </w:tcPr>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Times New Roman" w:hAnsi="Times New Roman"/>
              </w:rPr>
            </w:pPr>
            <w:r>
              <w:rPr>
                <w:rFonts w:hint="eastAsia" w:hAnsi="宋体" w:cs="宋体"/>
                <w:sz w:val="24"/>
                <w:szCs w:val="24"/>
                <w:highlight w:val="none"/>
                <w:vertAlign w:val="baseline"/>
                <w:lang w:eastAsia="zh-CN"/>
              </w:rPr>
              <w:t>投标人及项目经理资质</w:t>
            </w:r>
          </w:p>
        </w:tc>
        <w:tc>
          <w:tcPr>
            <w:tcW w:w="73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pPr>
            <w:r>
              <w:rPr>
                <w:rFonts w:hint="eastAsia" w:ascii="Times New Roman" w:hAnsi="Times New Roman" w:cs="Times New Roman"/>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分</w:t>
            </w:r>
          </w:p>
          <w:p>
            <w:pPr>
              <w:spacing w:line="440" w:lineRule="exact"/>
              <w:jc w:val="center"/>
              <w:rPr>
                <w:rFonts w:ascii="Times New Roman" w:hAnsi="Times New Roman"/>
              </w:rPr>
            </w:pP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投标人具备建筑装修装饰工程专业承包贰级资质，且安全生产许可证在有效期内。得</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w:t>
            </w:r>
          </w:p>
          <w:p>
            <w:pPr>
              <w:keepNext w:val="0"/>
              <w:keepLines w:val="0"/>
              <w:widowControl/>
              <w:suppressLineNumbers w:val="0"/>
              <w:jc w:val="left"/>
              <w:rPr>
                <w:rFonts w:ascii="Times New Roman" w:hAnsi="Times New Roman"/>
              </w:rPr>
            </w:pPr>
            <w:r>
              <w:rPr>
                <w:rFonts w:hint="eastAsia" w:ascii="宋体" w:hAnsi="宋体" w:eastAsia="宋体" w:cs="宋体"/>
                <w:color w:val="000000"/>
                <w:kern w:val="0"/>
                <w:sz w:val="24"/>
                <w:szCs w:val="24"/>
                <w:lang w:val="en-US" w:eastAsia="zh-CN" w:bidi="ar"/>
              </w:rPr>
              <w:t>项目经理具有建筑工程专业二级及以上注册建造师资格，并具备有效安全生产考核合格证书B证。得</w:t>
            </w:r>
            <w:r>
              <w:rPr>
                <w:rFonts w:hint="eastAsia" w:ascii="宋体" w:hAnsi="宋体" w:cs="宋体"/>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03" w:type="dxa"/>
            <w:vMerge w:val="continue"/>
            <w:tcBorders>
              <w:right w:val="single" w:color="auto" w:sz="4" w:space="0"/>
            </w:tcBorders>
            <w:noWrap w:val="0"/>
            <w:vAlign w:val="center"/>
          </w:tcPr>
          <w:p>
            <w:pPr>
              <w:spacing w:line="440" w:lineRule="exact"/>
              <w:jc w:val="center"/>
              <w:rPr>
                <w:rFonts w:ascii="Times New Roman" w:hAnsi="Times New Roman"/>
              </w:rPr>
            </w:pPr>
          </w:p>
        </w:tc>
        <w:tc>
          <w:tcPr>
            <w:tcW w:w="1124" w:type="dxa"/>
            <w:vMerge w:val="continue"/>
            <w:tcBorders>
              <w:right w:val="single" w:color="auto" w:sz="4" w:space="0"/>
            </w:tcBorders>
            <w:noWrap w:val="0"/>
            <w:vAlign w:val="center"/>
          </w:tcPr>
          <w:p>
            <w:pPr>
              <w:spacing w:line="440" w:lineRule="exact"/>
              <w:jc w:val="center"/>
              <w:rPr>
                <w:rFonts w:ascii="Times New Roman" w:hAnsi="Times New Roman"/>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人员配置</w:t>
            </w:r>
          </w:p>
          <w:p>
            <w:pPr>
              <w:spacing w:line="440" w:lineRule="exact"/>
              <w:jc w:val="center"/>
              <w:rPr>
                <w:rFonts w:ascii="Times New Roman" w:hAnsi="Times New Roman"/>
              </w:rPr>
            </w:pP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ascii="Times New Roman" w:hAnsi="Times New Roman"/>
              </w:rPr>
            </w:pPr>
            <w:r>
              <w:rPr>
                <w:rFonts w:hint="eastAsia" w:ascii="Times New Roman" w:hAnsi="Times New Roman"/>
                <w:szCs w:val="21"/>
                <w:lang w:val="en-US" w:eastAsia="zh-CN"/>
              </w:rPr>
              <w:t>10</w:t>
            </w:r>
            <w:r>
              <w:rPr>
                <w:rFonts w:ascii="Times New Roman" w:hAnsi="Times New Roman"/>
                <w:szCs w:val="21"/>
              </w:rPr>
              <w:t>分</w:t>
            </w: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投标人为本项目配置的项目经理具有工程师及以上职称证书，得 </w:t>
            </w:r>
            <w:r>
              <w:rPr>
                <w:rFonts w:hint="eastAsia" w:ascii="Times New Roman" w:hAnsi="Times New Roman"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分，本小项满分</w:t>
            </w:r>
            <w:r>
              <w:rPr>
                <w:rFonts w:hint="eastAsia" w:ascii="宋体" w:hAnsi="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分；</w:t>
            </w:r>
          </w:p>
          <w:p>
            <w:pPr>
              <w:keepNext w:val="0"/>
              <w:keepLines w:val="0"/>
              <w:widowControl/>
              <w:suppressLineNumbers w:val="0"/>
              <w:jc w:val="left"/>
            </w:pP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投标人为本项目配置的项目技术负责人（</w:t>
            </w:r>
            <w:r>
              <w:rPr>
                <w:rFonts w:hint="default" w:ascii="Times New Roman" w:hAnsi="Times New Roman" w:eastAsia="宋体" w:cs="Times New Roman"/>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人）具有工程师及以上职称证书，得 </w:t>
            </w:r>
            <w:r>
              <w:rPr>
                <w:rFonts w:hint="eastAsia" w:ascii="Times New Roman" w:hAnsi="Times New Roman" w:cs="Times New Roman"/>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 xml:space="preserve">分，本小项满分 </w:t>
            </w:r>
            <w:r>
              <w:rPr>
                <w:rFonts w:hint="eastAsia" w:ascii="Times New Roman" w:hAnsi="Times New Roman" w:cs="Times New Roman"/>
                <w:color w:val="000000"/>
                <w:kern w:val="0"/>
                <w:sz w:val="24"/>
                <w:szCs w:val="24"/>
                <w:lang w:val="en-US" w:eastAsia="zh-CN" w:bidi="ar"/>
              </w:rPr>
              <w:t>5</w:t>
            </w:r>
            <w:r>
              <w:rPr>
                <w:rFonts w:hint="default" w:ascii="Times New Roman" w:hAnsi="Times New Roman" w:eastAsia="宋体" w:cs="Times New Roman"/>
                <w:color w:val="000000"/>
                <w:kern w:val="0"/>
                <w:sz w:val="24"/>
                <w:szCs w:val="24"/>
                <w:lang w:val="en-US" w:eastAsia="zh-CN" w:bidi="ar"/>
              </w:rPr>
              <w:t xml:space="preserve"> </w:t>
            </w:r>
            <w:r>
              <w:rPr>
                <w:rFonts w:hint="eastAsia" w:ascii="宋体" w:hAnsi="宋体" w:eastAsia="宋体" w:cs="宋体"/>
                <w:color w:val="000000"/>
                <w:kern w:val="0"/>
                <w:sz w:val="24"/>
                <w:szCs w:val="24"/>
                <w:lang w:val="en-US" w:eastAsia="zh-CN" w:bidi="ar"/>
              </w:rPr>
              <w:t xml:space="preserve">分； </w:t>
            </w: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注：1</w:t>
            </w:r>
            <w:r>
              <w:rPr>
                <w:rFonts w:hint="default" w:ascii="Times New Roman" w:hAnsi="Times New Roman" w:eastAsia="宋体" w:cs="Times New Roman"/>
                <w:b/>
                <w:bCs/>
                <w:color w:val="000000"/>
                <w:kern w:val="0"/>
                <w:sz w:val="24"/>
                <w:szCs w:val="24"/>
                <w:lang w:val="en-US" w:eastAsia="zh-CN" w:bidi="ar"/>
              </w:rPr>
              <w:t>.</w:t>
            </w:r>
            <w:r>
              <w:rPr>
                <w:rFonts w:hint="eastAsia" w:ascii="宋体" w:hAnsi="宋体" w:eastAsia="宋体" w:cs="宋体"/>
                <w:b/>
                <w:bCs/>
                <w:color w:val="000000"/>
                <w:kern w:val="0"/>
                <w:sz w:val="24"/>
                <w:szCs w:val="24"/>
                <w:lang w:val="en-US" w:eastAsia="zh-CN" w:bidi="ar"/>
              </w:rPr>
              <w:t>投标文件中须提供上述相关证书扫描件以及社保证明 材料。</w:t>
            </w:r>
            <w:r>
              <w:rPr>
                <w:rFonts w:hint="eastAsia" w:ascii="宋体" w:hAnsi="宋体" w:eastAsia="宋体" w:cs="宋体"/>
                <w:color w:val="000000"/>
                <w:kern w:val="0"/>
                <w:sz w:val="24"/>
                <w:szCs w:val="24"/>
                <w:lang w:val="en-US" w:eastAsia="zh-CN" w:bidi="ar"/>
              </w:rPr>
              <w:t xml:space="preserve">社保缴费证明或社保的有效证明材料至少含养老保险。社保证明材料要求如下：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投标文件中须提供投标人所属社保机构出具的拟委任的上述人员</w:t>
            </w:r>
            <w:r>
              <w:rPr>
                <w:rFonts w:hint="eastAsia" w:ascii="宋体" w:hAnsi="宋体" w:eastAsia="宋体" w:cs="宋体"/>
                <w:b/>
                <w:bCs/>
                <w:color w:val="000000"/>
                <w:kern w:val="0"/>
                <w:sz w:val="24"/>
                <w:szCs w:val="24"/>
                <w:lang w:val="en-US" w:eastAsia="zh-CN" w:bidi="ar"/>
              </w:rPr>
              <w:t xml:space="preserve">自 </w:t>
            </w:r>
            <w:r>
              <w:rPr>
                <w:rFonts w:hint="default" w:ascii="Times New Roman" w:hAnsi="Times New Roman" w:eastAsia="宋体" w:cs="Times New Roman"/>
                <w:b/>
                <w:bCs/>
                <w:color w:val="000000"/>
                <w:kern w:val="0"/>
                <w:sz w:val="24"/>
                <w:szCs w:val="24"/>
                <w:lang w:val="en-US" w:eastAsia="zh-CN" w:bidi="ar"/>
              </w:rPr>
              <w:t xml:space="preserve">2025 </w:t>
            </w:r>
            <w:r>
              <w:rPr>
                <w:rFonts w:hint="eastAsia" w:ascii="宋体" w:hAnsi="宋体" w:eastAsia="宋体" w:cs="宋体"/>
                <w:b/>
                <w:bCs/>
                <w:color w:val="000000"/>
                <w:kern w:val="0"/>
                <w:sz w:val="24"/>
                <w:szCs w:val="24"/>
                <w:lang w:val="en-US" w:eastAsia="zh-CN" w:bidi="ar"/>
              </w:rPr>
              <w:t xml:space="preserve">年 </w:t>
            </w:r>
            <w:r>
              <w:rPr>
                <w:rFonts w:hint="default" w:ascii="Times New Roman" w:hAnsi="Times New Roman" w:eastAsia="宋体" w:cs="Times New Roman"/>
                <w:b/>
                <w:bCs/>
                <w:color w:val="000000"/>
                <w:kern w:val="0"/>
                <w:sz w:val="24"/>
                <w:szCs w:val="24"/>
                <w:lang w:val="en-US" w:eastAsia="zh-CN" w:bidi="ar"/>
              </w:rPr>
              <w:t xml:space="preserve">1 </w:t>
            </w:r>
            <w:r>
              <w:rPr>
                <w:rFonts w:hint="eastAsia" w:ascii="宋体" w:hAnsi="宋体" w:eastAsia="宋体" w:cs="宋体"/>
                <w:b/>
                <w:bCs/>
                <w:color w:val="000000"/>
                <w:kern w:val="0"/>
                <w:sz w:val="24"/>
                <w:szCs w:val="24"/>
                <w:lang w:val="en-US" w:eastAsia="zh-CN" w:bidi="ar"/>
              </w:rPr>
              <w:t xml:space="preserve">月 </w:t>
            </w:r>
            <w:r>
              <w:rPr>
                <w:rFonts w:hint="default" w:ascii="Times New Roman" w:hAnsi="Times New Roman" w:eastAsia="宋体" w:cs="Times New Roman"/>
                <w:b/>
                <w:bCs/>
                <w:color w:val="000000"/>
                <w:kern w:val="0"/>
                <w:sz w:val="24"/>
                <w:szCs w:val="24"/>
                <w:lang w:val="en-US" w:eastAsia="zh-CN" w:bidi="ar"/>
              </w:rPr>
              <w:t xml:space="preserve">1 </w:t>
            </w:r>
            <w:r>
              <w:rPr>
                <w:rFonts w:hint="eastAsia" w:ascii="宋体" w:hAnsi="宋体" w:eastAsia="宋体" w:cs="宋体"/>
                <w:b/>
                <w:bCs/>
                <w:color w:val="000000"/>
                <w:kern w:val="0"/>
                <w:sz w:val="24"/>
                <w:szCs w:val="24"/>
                <w:lang w:val="en-US" w:eastAsia="zh-CN" w:bidi="ar"/>
              </w:rPr>
              <w:t>日以来任意连续三个月</w:t>
            </w:r>
            <w:r>
              <w:rPr>
                <w:rFonts w:hint="eastAsia" w:ascii="宋体" w:hAnsi="宋体" w:eastAsia="宋体" w:cs="宋体"/>
                <w:color w:val="000000"/>
                <w:kern w:val="0"/>
                <w:sz w:val="24"/>
                <w:szCs w:val="24"/>
                <w:lang w:val="en-US" w:eastAsia="zh-CN" w:bidi="ar"/>
              </w:rPr>
              <w:t>的社保缴费证明材料，上述人员的社会保险的缴纳单位应当是投标人或者投标人不具备独立法人资格的分支机构。如为事业单位参与投标，投标文件中须提供该事业单位为拟委任的上述人员</w:t>
            </w:r>
            <w:r>
              <w:rPr>
                <w:rFonts w:hint="eastAsia" w:ascii="宋体" w:hAnsi="宋体" w:eastAsia="宋体" w:cs="宋体"/>
                <w:b/>
                <w:bCs/>
                <w:color w:val="000000"/>
                <w:kern w:val="0"/>
                <w:sz w:val="24"/>
                <w:szCs w:val="24"/>
                <w:lang w:val="en-US" w:eastAsia="zh-CN" w:bidi="ar"/>
              </w:rPr>
              <w:t xml:space="preserve">自 </w:t>
            </w:r>
            <w:r>
              <w:rPr>
                <w:rFonts w:hint="default" w:ascii="Times New Roman" w:hAnsi="Times New Roman" w:eastAsia="宋体" w:cs="Times New Roman"/>
                <w:b/>
                <w:bCs/>
                <w:color w:val="000000"/>
                <w:kern w:val="0"/>
                <w:sz w:val="24"/>
                <w:szCs w:val="24"/>
                <w:lang w:val="en-US" w:eastAsia="zh-CN" w:bidi="ar"/>
              </w:rPr>
              <w:t xml:space="preserve">2025 </w:t>
            </w:r>
            <w:r>
              <w:rPr>
                <w:rFonts w:hint="eastAsia" w:ascii="宋体" w:hAnsi="宋体" w:eastAsia="宋体" w:cs="宋体"/>
                <w:b/>
                <w:bCs/>
                <w:color w:val="000000"/>
                <w:kern w:val="0"/>
                <w:sz w:val="24"/>
                <w:szCs w:val="24"/>
                <w:lang w:val="en-US" w:eastAsia="zh-CN" w:bidi="ar"/>
              </w:rPr>
              <w:t xml:space="preserve">年 </w:t>
            </w:r>
            <w:r>
              <w:rPr>
                <w:rFonts w:hint="default" w:ascii="Times New Roman" w:hAnsi="Times New Roman" w:eastAsia="宋体" w:cs="Times New Roman"/>
                <w:b/>
                <w:bCs/>
                <w:color w:val="000000"/>
                <w:kern w:val="0"/>
                <w:sz w:val="24"/>
                <w:szCs w:val="24"/>
                <w:lang w:val="en-US" w:eastAsia="zh-CN" w:bidi="ar"/>
              </w:rPr>
              <w:t xml:space="preserve">1 </w:t>
            </w:r>
            <w:r>
              <w:rPr>
                <w:rFonts w:hint="eastAsia" w:ascii="宋体" w:hAnsi="宋体" w:eastAsia="宋体" w:cs="宋体"/>
                <w:b/>
                <w:bCs/>
                <w:color w:val="000000"/>
                <w:kern w:val="0"/>
                <w:sz w:val="24"/>
                <w:szCs w:val="24"/>
                <w:lang w:val="en-US" w:eastAsia="zh-CN" w:bidi="ar"/>
              </w:rPr>
              <w:t xml:space="preserve">月 </w:t>
            </w:r>
            <w:r>
              <w:rPr>
                <w:rFonts w:hint="default" w:ascii="Times New Roman" w:hAnsi="Times New Roman" w:eastAsia="宋体" w:cs="Times New Roman"/>
                <w:b/>
                <w:bCs/>
                <w:color w:val="000000"/>
                <w:kern w:val="0"/>
                <w:sz w:val="24"/>
                <w:szCs w:val="24"/>
                <w:lang w:val="en-US" w:eastAsia="zh-CN" w:bidi="ar"/>
              </w:rPr>
              <w:t xml:space="preserve">1 </w:t>
            </w:r>
            <w:r>
              <w:rPr>
                <w:rFonts w:hint="eastAsia" w:ascii="宋体" w:hAnsi="宋体" w:eastAsia="宋体" w:cs="宋体"/>
                <w:b/>
                <w:bCs/>
                <w:color w:val="000000"/>
                <w:kern w:val="0"/>
                <w:sz w:val="24"/>
                <w:szCs w:val="24"/>
                <w:lang w:val="en-US" w:eastAsia="zh-CN" w:bidi="ar"/>
              </w:rPr>
              <w:t>日以来任意连续三个月</w:t>
            </w:r>
            <w:r>
              <w:rPr>
                <w:rFonts w:hint="eastAsia" w:ascii="宋体" w:hAnsi="宋体" w:eastAsia="宋体" w:cs="宋体"/>
                <w:color w:val="000000"/>
                <w:kern w:val="0"/>
                <w:sz w:val="24"/>
                <w:szCs w:val="24"/>
                <w:lang w:val="en-US" w:eastAsia="zh-CN" w:bidi="ar"/>
              </w:rPr>
              <w:t xml:space="preserve">的社保缴费证明材料。 </w:t>
            </w:r>
          </w:p>
          <w:p>
            <w:pPr>
              <w:keepNext w:val="0"/>
              <w:keepLines w:val="0"/>
              <w:widowControl/>
              <w:suppressLineNumbers w:val="0"/>
              <w:jc w:val="left"/>
            </w:pPr>
            <w:r>
              <w:rPr>
                <w:rFonts w:hint="eastAsia" w:ascii="宋体" w:hAnsi="宋体" w:eastAsia="宋体" w:cs="宋体"/>
                <w:color w:val="000000"/>
                <w:kern w:val="0"/>
                <w:sz w:val="24"/>
                <w:szCs w:val="24"/>
                <w:lang w:val="en-US" w:eastAsia="zh-CN" w:bidi="ar"/>
              </w:rPr>
              <w:t>如为事业单位附属的投标人参与投标，投标文件中须提供投标人所属事业单位为拟委任的上述人员</w:t>
            </w:r>
            <w:r>
              <w:rPr>
                <w:rFonts w:hint="eastAsia" w:ascii="宋体" w:hAnsi="宋体" w:eastAsia="宋体" w:cs="宋体"/>
                <w:b/>
                <w:bCs/>
                <w:color w:val="000000"/>
                <w:kern w:val="0"/>
                <w:sz w:val="24"/>
                <w:szCs w:val="24"/>
                <w:lang w:val="en-US" w:eastAsia="zh-CN" w:bidi="ar"/>
              </w:rPr>
              <w:t xml:space="preserve">自 </w:t>
            </w:r>
            <w:r>
              <w:rPr>
                <w:rFonts w:hint="default" w:ascii="Times New Roman" w:hAnsi="Times New Roman" w:eastAsia="宋体" w:cs="Times New Roman"/>
                <w:b/>
                <w:bCs/>
                <w:color w:val="000000"/>
                <w:kern w:val="0"/>
                <w:sz w:val="24"/>
                <w:szCs w:val="24"/>
                <w:lang w:val="en-US" w:eastAsia="zh-CN" w:bidi="ar"/>
              </w:rPr>
              <w:t xml:space="preserve">2025 </w:t>
            </w:r>
            <w:r>
              <w:rPr>
                <w:rFonts w:hint="eastAsia" w:ascii="宋体" w:hAnsi="宋体" w:eastAsia="宋体" w:cs="宋体"/>
                <w:b/>
                <w:bCs/>
                <w:color w:val="000000"/>
                <w:kern w:val="0"/>
                <w:sz w:val="24"/>
                <w:szCs w:val="24"/>
                <w:lang w:val="en-US" w:eastAsia="zh-CN" w:bidi="ar"/>
              </w:rPr>
              <w:t xml:space="preserve">年 </w:t>
            </w:r>
            <w:r>
              <w:rPr>
                <w:rFonts w:hint="default" w:ascii="Times New Roman" w:hAnsi="Times New Roman" w:eastAsia="宋体" w:cs="Times New Roman"/>
                <w:b/>
                <w:bCs/>
                <w:color w:val="000000"/>
                <w:kern w:val="0"/>
                <w:sz w:val="24"/>
                <w:szCs w:val="24"/>
                <w:lang w:val="en-US" w:eastAsia="zh-CN" w:bidi="ar"/>
              </w:rPr>
              <w:t xml:space="preserve">1 </w:t>
            </w:r>
            <w:r>
              <w:rPr>
                <w:rFonts w:hint="eastAsia" w:ascii="宋体" w:hAnsi="宋体" w:eastAsia="宋体" w:cs="宋体"/>
                <w:b/>
                <w:bCs/>
                <w:color w:val="000000"/>
                <w:kern w:val="0"/>
                <w:sz w:val="24"/>
                <w:szCs w:val="24"/>
                <w:lang w:val="en-US" w:eastAsia="zh-CN" w:bidi="ar"/>
              </w:rPr>
              <w:t xml:space="preserve">月 </w:t>
            </w:r>
            <w:r>
              <w:rPr>
                <w:rFonts w:hint="default" w:ascii="Times New Roman" w:hAnsi="Times New Roman" w:eastAsia="宋体" w:cs="Times New Roman"/>
                <w:b/>
                <w:bCs/>
                <w:color w:val="000000"/>
                <w:kern w:val="0"/>
                <w:sz w:val="24"/>
                <w:szCs w:val="24"/>
                <w:lang w:val="en-US" w:eastAsia="zh-CN" w:bidi="ar"/>
              </w:rPr>
              <w:t xml:space="preserve">1 </w:t>
            </w:r>
            <w:r>
              <w:rPr>
                <w:rFonts w:hint="eastAsia" w:ascii="宋体" w:hAnsi="宋体" w:eastAsia="宋体" w:cs="宋体"/>
                <w:b/>
                <w:bCs/>
                <w:color w:val="000000"/>
                <w:kern w:val="0"/>
                <w:sz w:val="24"/>
                <w:szCs w:val="24"/>
                <w:lang w:val="en-US" w:eastAsia="zh-CN" w:bidi="ar"/>
              </w:rPr>
              <w:t>日以来任意连续三个月</w:t>
            </w:r>
            <w:r>
              <w:rPr>
                <w:rFonts w:hint="eastAsia" w:ascii="宋体" w:hAnsi="宋体" w:eastAsia="宋体" w:cs="宋体"/>
                <w:color w:val="000000"/>
                <w:kern w:val="0"/>
                <w:sz w:val="24"/>
                <w:szCs w:val="24"/>
                <w:lang w:val="en-US" w:eastAsia="zh-CN" w:bidi="ar"/>
              </w:rPr>
              <w:t xml:space="preserve">的社保缴费证明材料，同时提供该事业单位出具的投标人为其附属单位的证明材料。 </w:t>
            </w:r>
          </w:p>
          <w:p>
            <w:pPr>
              <w:keepNext w:val="0"/>
              <w:keepLines w:val="0"/>
              <w:widowControl/>
              <w:suppressLineNumbers w:val="0"/>
              <w:jc w:val="left"/>
              <w:rPr>
                <w:rFonts w:ascii="Times New Roman" w:hAnsi="Times New Roman"/>
              </w:rPr>
            </w:pPr>
            <w:r>
              <w:rPr>
                <w:rFonts w:hint="default" w:ascii="Times New Roman" w:hAnsi="Times New Roman" w:eastAsia="宋体" w:cs="Times New Roman"/>
                <w:b/>
                <w:bCs/>
                <w:color w:val="000000"/>
                <w:kern w:val="0"/>
                <w:sz w:val="24"/>
                <w:szCs w:val="24"/>
                <w:lang w:val="en-US" w:eastAsia="zh-CN" w:bidi="ar"/>
              </w:rPr>
              <w:t>2.</w:t>
            </w:r>
            <w:r>
              <w:rPr>
                <w:rFonts w:hint="eastAsia" w:ascii="宋体" w:hAnsi="宋体" w:eastAsia="宋体" w:cs="宋体"/>
                <w:b/>
                <w:bCs/>
                <w:color w:val="000000"/>
                <w:kern w:val="0"/>
                <w:sz w:val="24"/>
                <w:szCs w:val="24"/>
                <w:lang w:val="en-US" w:eastAsia="zh-CN" w:bidi="ar"/>
              </w:rPr>
              <w:t xml:space="preserve">上述人员专职专岗，不得兼职。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3" w:hRule="atLeast"/>
        </w:trPr>
        <w:tc>
          <w:tcPr>
            <w:tcW w:w="903" w:type="dxa"/>
            <w:tcBorders>
              <w:top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rPr>
            </w:pPr>
          </w:p>
        </w:tc>
        <w:tc>
          <w:tcPr>
            <w:tcW w:w="1124" w:type="dxa"/>
            <w:tcBorders>
              <w:top w:val="single" w:color="auto" w:sz="4" w:space="0"/>
              <w:bottom w:val="single" w:color="auto" w:sz="4" w:space="0"/>
              <w:right w:val="single" w:color="auto" w:sz="4" w:space="0"/>
            </w:tcBorders>
            <w:noWrap w:val="0"/>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报价文</w:t>
            </w:r>
          </w:p>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件评分</w:t>
            </w:r>
          </w:p>
          <w:p>
            <w:pPr>
              <w:keepNext w:val="0"/>
              <w:keepLines w:val="0"/>
              <w:widowControl/>
              <w:suppressLineNumbers w:val="0"/>
              <w:ind w:firstLine="240" w:firstLineChars="100"/>
              <w:jc w:val="both"/>
              <w:rPr>
                <w:rFonts w:ascii="Times New Roman" w:hAnsi="Times New Roman"/>
              </w:rPr>
            </w:pPr>
            <w:r>
              <w:rPr>
                <w:rFonts w:hint="eastAsia" w:ascii="宋体" w:hAnsi="宋体" w:eastAsia="宋体" w:cs="宋体"/>
                <w:color w:val="000000"/>
                <w:kern w:val="0"/>
                <w:sz w:val="24"/>
                <w:szCs w:val="24"/>
                <w:lang w:val="en-US" w:eastAsia="zh-CN" w:bidi="ar"/>
              </w:rPr>
              <w:t>标准</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rPr>
                <w:rFonts w:ascii="Times New Roman" w:hAnsi="Times New Roman"/>
              </w:rPr>
            </w:pPr>
            <w:r>
              <w:rPr>
                <w:rFonts w:hint="eastAsia" w:ascii="宋体" w:hAnsi="宋体" w:eastAsia="宋体" w:cs="宋体"/>
                <w:color w:val="000000"/>
                <w:kern w:val="0"/>
                <w:sz w:val="24"/>
                <w:szCs w:val="24"/>
                <w:lang w:val="en-US" w:eastAsia="zh-CN" w:bidi="ar"/>
              </w:rPr>
              <w:t>投标报价</w:t>
            </w:r>
          </w:p>
        </w:tc>
        <w:tc>
          <w:tcPr>
            <w:tcW w:w="73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left"/>
              <w:rPr>
                <w:rFonts w:hint="eastAsia" w:ascii="Times New Roman" w:hAnsi="Times New Roman"/>
                <w:szCs w:val="21"/>
                <w:lang w:val="en-US" w:eastAsia="zh-CN"/>
              </w:rPr>
            </w:pPr>
            <w:r>
              <w:rPr>
                <w:rFonts w:hint="eastAsia" w:ascii="Times New Roman" w:hAnsi="Times New Roman"/>
                <w:szCs w:val="21"/>
                <w:lang w:val="en-US" w:eastAsia="zh-CN"/>
              </w:rPr>
              <w:t xml:space="preserve">30分 </w:t>
            </w:r>
          </w:p>
          <w:p>
            <w:pPr>
              <w:spacing w:line="440" w:lineRule="exact"/>
              <w:jc w:val="left"/>
              <w:rPr>
                <w:rFonts w:ascii="Times New Roman" w:hAnsi="Times New Roman"/>
              </w:rPr>
            </w:pPr>
          </w:p>
        </w:tc>
        <w:tc>
          <w:tcPr>
            <w:tcW w:w="585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价格分统一采用</w:t>
            </w:r>
            <w:r>
              <w:rPr>
                <w:rFonts w:hint="eastAsia" w:ascii="宋体" w:hAnsi="宋体" w:cs="宋体"/>
                <w:sz w:val="24"/>
                <w:szCs w:val="24"/>
                <w:vertAlign w:val="baseline"/>
                <w:lang w:val="en-US" w:eastAsia="zh-CN"/>
              </w:rPr>
              <w:t>平均</w:t>
            </w:r>
            <w:r>
              <w:rPr>
                <w:rFonts w:hint="eastAsia" w:ascii="宋体" w:hAnsi="宋体" w:eastAsia="宋体" w:cs="宋体"/>
                <w:sz w:val="24"/>
                <w:szCs w:val="24"/>
                <w:vertAlign w:val="baseline"/>
                <w:lang w:val="en-US" w:eastAsia="zh-CN"/>
              </w:rPr>
              <w:t>价优先法，即满足要求</w:t>
            </w:r>
            <w:r>
              <w:rPr>
                <w:rFonts w:hint="eastAsia" w:ascii="宋体" w:hAnsi="宋体" w:cs="宋体"/>
                <w:sz w:val="24"/>
                <w:szCs w:val="24"/>
                <w:vertAlign w:val="baseline"/>
                <w:lang w:val="en-US" w:eastAsia="zh-CN"/>
              </w:rPr>
              <w:t>的</w:t>
            </w:r>
            <w:r>
              <w:rPr>
                <w:rFonts w:hint="eastAsia" w:ascii="宋体" w:hAnsi="宋体" w:eastAsia="宋体" w:cs="宋体"/>
                <w:sz w:val="24"/>
                <w:szCs w:val="24"/>
                <w:vertAlign w:val="baseline"/>
                <w:lang w:val="en-US" w:eastAsia="zh-CN"/>
              </w:rPr>
              <w:t>投标报价</w:t>
            </w:r>
            <w:r>
              <w:rPr>
                <w:rFonts w:hint="eastAsia" w:ascii="宋体" w:hAnsi="宋体" w:cs="宋体"/>
                <w:sz w:val="24"/>
                <w:szCs w:val="24"/>
                <w:vertAlign w:val="baseline"/>
                <w:lang w:val="en-US" w:eastAsia="zh-CN"/>
              </w:rPr>
              <w:t>平均值</w:t>
            </w:r>
            <w:r>
              <w:rPr>
                <w:rFonts w:hint="eastAsia" w:ascii="宋体" w:hAnsi="宋体" w:eastAsia="宋体" w:cs="宋体"/>
                <w:sz w:val="24"/>
                <w:szCs w:val="24"/>
                <w:vertAlign w:val="baseline"/>
                <w:lang w:val="en-US" w:eastAsia="zh-CN"/>
              </w:rPr>
              <w:t>为评标基准价，其价格分为满分</w:t>
            </w:r>
            <w:r>
              <w:rPr>
                <w:rFonts w:hint="eastAsia" w:ascii="宋体" w:hAnsi="宋体" w:cs="宋体"/>
                <w:sz w:val="24"/>
                <w:szCs w:val="24"/>
                <w:vertAlign w:val="baseline"/>
                <w:lang w:val="en-US" w:eastAsia="zh-CN"/>
              </w:rPr>
              <w:t>30</w:t>
            </w:r>
            <w:r>
              <w:rPr>
                <w:rFonts w:hint="eastAsia" w:ascii="宋体" w:hAnsi="宋体" w:eastAsia="宋体" w:cs="宋体"/>
                <w:sz w:val="24"/>
                <w:szCs w:val="24"/>
                <w:vertAlign w:val="baseline"/>
                <w:lang w:val="en-US" w:eastAsia="zh-CN"/>
              </w:rPr>
              <w:t>分。</w:t>
            </w:r>
          </w:p>
          <w:p>
            <w:pPr>
              <w:keepNext w:val="0"/>
              <w:keepLines w:val="0"/>
              <w:widowControl/>
              <w:suppressLineNumbers w:val="0"/>
              <w:jc w:val="left"/>
              <w:rPr>
                <w:rFonts w:hint="default" w:ascii="Times New Roman" w:hAnsi="Times New Roman"/>
                <w:lang w:val="en-US"/>
              </w:rPr>
            </w:pPr>
            <w:r>
              <w:rPr>
                <w:rFonts w:hint="eastAsia" w:ascii="宋体" w:hAnsi="宋体" w:eastAsia="宋体" w:cs="宋体"/>
                <w:sz w:val="24"/>
                <w:szCs w:val="24"/>
                <w:vertAlign w:val="baseline"/>
                <w:lang w:val="en-US" w:eastAsia="zh-CN"/>
              </w:rPr>
              <w:t>高于或低于基准价1%，扣减 0.5分，分数扣完为止。</w:t>
            </w:r>
          </w:p>
        </w:tc>
      </w:tr>
    </w:tbl>
    <w:p>
      <w:pPr>
        <w:jc w:val="both"/>
        <w:rPr>
          <w:rFonts w:hint="eastAsia" w:ascii="Times New Roman" w:hAnsi="Times New Roman" w:eastAsia="宋体" w:cs="Times New Roman"/>
          <w:b/>
          <w:color w:val="auto"/>
          <w:sz w:val="44"/>
          <w:szCs w:val="44"/>
          <w:highlight w:val="none"/>
          <w:lang w:val="en-US" w:eastAsia="zh-CN"/>
        </w:rPr>
      </w:pPr>
      <w:bookmarkStart w:id="12" w:name="_GoBack"/>
      <w:bookmarkEnd w:id="12"/>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KaTeX_Math">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2F013D"/>
    <w:multiLevelType w:val="singleLevel"/>
    <w:tmpl w:val="5E2F013D"/>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1BC67D1"/>
    <w:rsid w:val="229D0F23"/>
    <w:rsid w:val="250338C6"/>
    <w:rsid w:val="2560638D"/>
    <w:rsid w:val="2888575B"/>
    <w:rsid w:val="296C096E"/>
    <w:rsid w:val="2A2100B3"/>
    <w:rsid w:val="2B0A1393"/>
    <w:rsid w:val="2DC35BE2"/>
    <w:rsid w:val="2DFD6DA8"/>
    <w:rsid w:val="2F5C3B54"/>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F20535"/>
    <w:rsid w:val="4D752558"/>
    <w:rsid w:val="4D841426"/>
    <w:rsid w:val="4D926C66"/>
    <w:rsid w:val="4E235B10"/>
    <w:rsid w:val="4E4A0A8E"/>
    <w:rsid w:val="4EFF657E"/>
    <w:rsid w:val="50116703"/>
    <w:rsid w:val="51EB53DF"/>
    <w:rsid w:val="53603F65"/>
    <w:rsid w:val="551C3A0B"/>
    <w:rsid w:val="555C59B4"/>
    <w:rsid w:val="5839386D"/>
    <w:rsid w:val="58B2099D"/>
    <w:rsid w:val="59F6057D"/>
    <w:rsid w:val="5A8121BA"/>
    <w:rsid w:val="5ABF0539"/>
    <w:rsid w:val="5B4434DF"/>
    <w:rsid w:val="5C071983"/>
    <w:rsid w:val="6359495D"/>
    <w:rsid w:val="65374BCA"/>
    <w:rsid w:val="6562740E"/>
    <w:rsid w:val="65CA16B3"/>
    <w:rsid w:val="65FC1861"/>
    <w:rsid w:val="662E5966"/>
    <w:rsid w:val="6747066A"/>
    <w:rsid w:val="699F737A"/>
    <w:rsid w:val="6D892812"/>
    <w:rsid w:val="6EAC5D22"/>
    <w:rsid w:val="6F1E00AA"/>
    <w:rsid w:val="6FE07D2F"/>
    <w:rsid w:val="70E71E73"/>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8"/>
    <w:autoRedefine/>
    <w:semiHidden/>
    <w:unhideWhenUsed/>
    <w:qFormat/>
    <w:uiPriority w:val="99"/>
    <w:pPr>
      <w:jc w:val="left"/>
    </w:pPr>
  </w:style>
  <w:style w:type="paragraph" w:styleId="6">
    <w:name w:val="Body Text"/>
    <w:basedOn w:val="1"/>
    <w:next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0"/>
    <w:autoRedefine/>
    <w:semiHidden/>
    <w:unhideWhenUsed/>
    <w:qFormat/>
    <w:uiPriority w:val="99"/>
    <w:rPr>
      <w:sz w:val="18"/>
      <w:szCs w:val="18"/>
    </w:rPr>
  </w:style>
  <w:style w:type="paragraph" w:styleId="10">
    <w:name w:val="footer"/>
    <w:basedOn w:val="1"/>
    <w:link w:val="26"/>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29"/>
    <w:autoRedefine/>
    <w:semiHidden/>
    <w:unhideWhenUsed/>
    <w:qFormat/>
    <w:uiPriority w:val="99"/>
    <w:rPr>
      <w:b/>
      <w:bCs/>
    </w:rPr>
  </w:style>
  <w:style w:type="paragraph" w:styleId="18">
    <w:name w:val="Body Text First Indent"/>
    <w:basedOn w:val="6"/>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annotation reference"/>
    <w:basedOn w:val="22"/>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2"/>
    <w:link w:val="12"/>
    <w:autoRedefine/>
    <w:qFormat/>
    <w:uiPriority w:val="99"/>
    <w:rPr>
      <w:sz w:val="18"/>
      <w:szCs w:val="18"/>
    </w:rPr>
  </w:style>
  <w:style w:type="character" w:customStyle="1" w:styleId="26">
    <w:name w:val="页脚 Char"/>
    <w:basedOn w:val="22"/>
    <w:link w:val="10"/>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2"/>
    <w:link w:val="5"/>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2"/>
    <w:link w:val="9"/>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2"/>
    <w:autoRedefine/>
    <w:qFormat/>
    <w:uiPriority w:val="0"/>
    <w:rPr>
      <w:rFonts w:hint="eastAsia" w:ascii="宋体" w:hAnsi="宋体" w:eastAsia="宋体" w:cs="宋体"/>
      <w:b/>
      <w:bCs/>
      <w:color w:val="000000"/>
      <w:sz w:val="40"/>
      <w:szCs w:val="40"/>
      <w:u w:val="none"/>
    </w:rPr>
  </w:style>
  <w:style w:type="character" w:customStyle="1" w:styleId="36">
    <w:name w:val="font71"/>
    <w:basedOn w:val="22"/>
    <w:autoRedefine/>
    <w:qFormat/>
    <w:uiPriority w:val="0"/>
    <w:rPr>
      <w:rFonts w:hint="eastAsia" w:ascii="宋体" w:hAnsi="宋体" w:eastAsia="宋体" w:cs="宋体"/>
      <w:b/>
      <w:bCs/>
      <w:color w:val="000000"/>
      <w:sz w:val="40"/>
      <w:szCs w:val="40"/>
      <w:u w:val="single"/>
    </w:rPr>
  </w:style>
  <w:style w:type="character" w:customStyle="1" w:styleId="37">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2"/>
    <w:autoRedefine/>
    <w:qFormat/>
    <w:uiPriority w:val="0"/>
    <w:rPr>
      <w:rFonts w:hint="eastAsia" w:ascii="宋体" w:hAnsi="宋体" w:eastAsia="宋体" w:cs="宋体"/>
      <w:color w:val="000000"/>
      <w:sz w:val="40"/>
      <w:szCs w:val="40"/>
      <w:u w:val="single"/>
    </w:rPr>
  </w:style>
  <w:style w:type="character" w:customStyle="1" w:styleId="39">
    <w:name w:val="font141"/>
    <w:basedOn w:val="22"/>
    <w:autoRedefine/>
    <w:qFormat/>
    <w:uiPriority w:val="0"/>
    <w:rPr>
      <w:rFonts w:hint="eastAsia" w:ascii="宋体" w:hAnsi="宋体" w:eastAsia="宋体" w:cs="宋体"/>
      <w:color w:val="000000"/>
      <w:sz w:val="20"/>
      <w:szCs w:val="20"/>
      <w:u w:val="single"/>
    </w:rPr>
  </w:style>
  <w:style w:type="character" w:customStyle="1" w:styleId="40">
    <w:name w:val="font151"/>
    <w:basedOn w:val="22"/>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3">
    <w:name w:val="00-表格正文"/>
    <w:basedOn w:val="1"/>
    <w:autoRedefine/>
    <w:qFormat/>
    <w:uiPriority w:val="0"/>
    <w:pPr>
      <w:widowControl/>
      <w:spacing w:line="360" w:lineRule="auto"/>
      <w:jc w:val="left"/>
    </w:pPr>
    <w:rPr>
      <w:rFonts w:ascii="黑体" w:hAnsi="黑体" w:eastAsia="仿宋" w:cs="宋体"/>
      <w:bCs/>
      <w:color w:val="00000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173</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Administrator</cp:lastModifiedBy>
  <cp:lastPrinted>2024-09-26T03:38:00Z</cp:lastPrinted>
  <dcterms:modified xsi:type="dcterms:W3CDTF">2025-08-14T06:40:31Z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